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«Ближнеигуменская средняя общеобразовательная школа </w:t>
      </w: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Ind w:w="-792" w:type="dxa"/>
        <w:tblLook w:val="01E0"/>
      </w:tblPr>
      <w:tblGrid>
        <w:gridCol w:w="3631"/>
        <w:gridCol w:w="3445"/>
        <w:gridCol w:w="4015"/>
      </w:tblGrid>
      <w:tr w:rsidR="007028EC" w:rsidRPr="007028EC" w:rsidTr="007028EC">
        <w:trPr>
          <w:trHeight w:val="2304"/>
        </w:trPr>
        <w:tc>
          <w:tcPr>
            <w:tcW w:w="1637" w:type="pct"/>
          </w:tcPr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Е.А. Сивых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 №  _____    от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28EC" w:rsidRPr="007028EC" w:rsidRDefault="00464CD1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«____»__________202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8EC"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3" w:type="pct"/>
          </w:tcPr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МОУ «Ближнеигуменская СОШ»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 Е.Ю. Лебедева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28EC" w:rsidRPr="007028EC" w:rsidRDefault="00464CD1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«____»__________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8EC"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pct"/>
          </w:tcPr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Директор МОУ 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«Ближнеигуменская СОШ»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______________О.В. Чернобок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№______     </w:t>
            </w:r>
            <w:proofErr w:type="gramStart"/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8EC" w:rsidRPr="007028EC" w:rsidRDefault="00464CD1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 2021</w:t>
            </w:r>
            <w:r w:rsidR="007028EC" w:rsidRPr="0070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028EC" w:rsidRPr="007028EC" w:rsidRDefault="007028EC" w:rsidP="007028E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EC" w:rsidRPr="00B03787" w:rsidRDefault="007028EC" w:rsidP="00B0378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028EC" w:rsidRPr="00B03787" w:rsidRDefault="007028EC" w:rsidP="00B0378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«Родной язык (русский)»</w:t>
      </w:r>
    </w:p>
    <w:p w:rsidR="007028EC" w:rsidRPr="00B03787" w:rsidRDefault="007028EC" w:rsidP="00B0378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среднего общего образования</w:t>
      </w:r>
    </w:p>
    <w:p w:rsidR="007028EC" w:rsidRPr="00B03787" w:rsidRDefault="00164A9C" w:rsidP="00B03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Углублённый</w:t>
      </w:r>
      <w:r w:rsidR="007028EC" w:rsidRPr="00B0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</w:t>
      </w:r>
    </w:p>
    <w:p w:rsidR="007028EC" w:rsidRPr="00B03787" w:rsidRDefault="007028EC" w:rsidP="00B0378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EC" w:rsidRPr="00B03787" w:rsidRDefault="007028EC" w:rsidP="00B03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Рыжкиной Елены Юрьевны</w:t>
      </w:r>
    </w:p>
    <w:p w:rsidR="007028EC" w:rsidRPr="00B03787" w:rsidRDefault="007028EC" w:rsidP="00B03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Сивых</w:t>
      </w:r>
      <w:proofErr w:type="gramEnd"/>
      <w:r w:rsidRPr="00B0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Елены Александровны</w:t>
      </w:r>
    </w:p>
    <w:p w:rsidR="007028EC" w:rsidRPr="00B03787" w:rsidRDefault="007028EC" w:rsidP="00B0378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EC" w:rsidRPr="007028EC" w:rsidRDefault="007028EC" w:rsidP="007028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A9C" w:rsidRDefault="00164A9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028EC" w:rsidRPr="00464CD1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родному языку (русскому) разработана для обучения в 10-11 классах  муниципального общеобразовательного учреждения «Ближнеигуменская средняя общеобразовательная школа  Белгородского района Белгородской области» составлена в соответствии:</w:t>
      </w:r>
    </w:p>
    <w:p w:rsidR="007028EC" w:rsidRPr="00464CD1" w:rsidRDefault="00164A9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28EC" w:rsidRPr="00464CD1">
        <w:rPr>
          <w:rFonts w:ascii="Times New Roman" w:eastAsia="Times New Roman" w:hAnsi="Times New Roman" w:cs="Times New Roman"/>
          <w:sz w:val="24"/>
          <w:szCs w:val="24"/>
        </w:rPr>
        <w:t>с Федеральным государственным образовательным стандартом основного общего образования (новая редакция), в котором определены цели изучения предметной области «Родной язык и родная литература».</w:t>
      </w:r>
    </w:p>
    <w:p w:rsidR="00164A9C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iCs/>
          <w:sz w:val="24"/>
          <w:szCs w:val="24"/>
        </w:rPr>
        <w:t>- с положением о рабочей программе учебных курсов, предметов, дисциплин (модулей) МОУ «Ближнеигуменская СОШ».</w:t>
      </w:r>
    </w:p>
    <w:p w:rsidR="00464CD1" w:rsidRPr="00164A9C" w:rsidRDefault="00164A9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64CD1" w:rsidRPr="00464CD1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Федерального закона №-304-ФЗ от 31 июля 2020 года «О внесении изменений в Федеральный закон «Об образовании в Российской Федерации» по вопросам воспитания обучающихся», программы «Воспитания» МОУ «Ближнеигуменская СОШ», утвержденной приказом №210 от 06.07.2021 года в раздел «Тематическое планирование» внесены изменения.</w:t>
      </w:r>
    </w:p>
    <w:p w:rsidR="007028EC" w:rsidRPr="00464CD1" w:rsidRDefault="00164A9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28EC" w:rsidRPr="00464CD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</w:t>
      </w:r>
      <w:r w:rsidR="007028EC" w:rsidRPr="00464CD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обязательное изучение родного языка (русского) на этапе основного общего образования в объеме 70 ч. В том числе: 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10 классе - 35 ч, 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Cs/>
          <w:sz w:val="24"/>
          <w:szCs w:val="24"/>
        </w:rPr>
        <w:t>в 11 классе - 35 ч.</w:t>
      </w:r>
    </w:p>
    <w:p w:rsidR="007028EC" w:rsidRPr="00464CD1" w:rsidRDefault="00164A9C" w:rsidP="00164A9C">
      <w:pPr>
        <w:widowControl w:val="0"/>
        <w:tabs>
          <w:tab w:val="left" w:pos="720"/>
          <w:tab w:val="left" w:pos="1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28EC" w:rsidRPr="00464CD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7028EC" w:rsidRPr="00464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данной программы направлено на достижение </w:t>
      </w:r>
      <w:r w:rsidR="007028EC" w:rsidRPr="00464CD1">
        <w:rPr>
          <w:rFonts w:ascii="Times New Roman" w:eastAsia="Times New Roman" w:hAnsi="Times New Roman" w:cs="Times New Roman"/>
          <w:sz w:val="24"/>
          <w:szCs w:val="24"/>
        </w:rPr>
        <w:t xml:space="preserve">указанных результатов обучения. Они конкретизированы по классам. </w:t>
      </w:r>
    </w:p>
    <w:p w:rsidR="007028EC" w:rsidRPr="00464CD1" w:rsidRDefault="00164A9C" w:rsidP="00164A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028EC" w:rsidRPr="00464CD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выпадения даты урока на праздничные дни, переноса Правительства РФ дней отдыха, введение карантина (приказ УО, ОУ)</w:t>
      </w:r>
      <w:proofErr w:type="gramStart"/>
      <w:r w:rsidR="007028EC" w:rsidRPr="0046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7028EC" w:rsidRPr="0046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прохождение программы обеспечивается за счет уплотнения программного материала, увеличения доли самостоятельного изучения или на занятиях внеурочной занятости.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r w:rsidR="00164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7028EC" w:rsidRPr="00464CD1" w:rsidRDefault="007028EC" w:rsidP="00164A9C">
      <w:pPr>
        <w:widowControl w:val="0"/>
        <w:tabs>
          <w:tab w:val="left" w:pos="1979"/>
        </w:tabs>
        <w:autoSpaceDE w:val="0"/>
        <w:autoSpaceDN w:val="0"/>
        <w:spacing w:after="0" w:line="240" w:lineRule="auto"/>
        <w:ind w:right="20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действия.</w:t>
      </w:r>
    </w:p>
    <w:p w:rsidR="007028EC" w:rsidRPr="00464CD1" w:rsidRDefault="007028EC" w:rsidP="00164A9C">
      <w:pPr>
        <w:widowControl w:val="0"/>
        <w:tabs>
          <w:tab w:val="left" w:pos="1979"/>
        </w:tabs>
        <w:autoSpaceDE w:val="0"/>
        <w:autoSpaceDN w:val="0"/>
        <w:spacing w:after="0" w:line="240" w:lineRule="auto"/>
        <w:ind w:right="20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</w:t>
      </w:r>
      <w:r w:rsidR="00CE60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достигнута;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оценивать возможные последствия достижения поставленной цели в 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дея-тельности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>, собственной жизни и жизни окружающих людей, основываясь на соображениях этики и</w:t>
      </w:r>
      <w:r w:rsidR="00FE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морали;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цели;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 дач, оптимизируя материальные и нематериальные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затраты;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3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</w:t>
      </w:r>
      <w:r w:rsidR="0016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цели;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</w:t>
      </w:r>
      <w:r w:rsidR="0016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целью.</w:t>
      </w:r>
    </w:p>
    <w:p w:rsidR="00CE60F3" w:rsidRDefault="007028EC" w:rsidP="00164A9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21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7028EC" w:rsidRPr="00464CD1" w:rsidRDefault="007028EC" w:rsidP="00164A9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21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CE6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 вые (учебные и познавательные)задачи;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</w:t>
      </w:r>
      <w:r w:rsidR="0016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существенных связей и отношений, а также противоречий, выявленных в информационных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028EC" w:rsidRPr="00FE4F30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before="65" w:after="0" w:line="240" w:lineRule="auto"/>
        <w:ind w:left="0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F30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="00CE60F3" w:rsidRPr="00FE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F3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FE4F30" w:rsidRPr="00FE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F30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="00CE60F3" w:rsidRPr="00FE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F30">
        <w:rPr>
          <w:rFonts w:ascii="Times New Roman" w:eastAsia="Times New Roman" w:hAnsi="Times New Roman" w:cs="Times New Roman"/>
          <w:sz w:val="24"/>
          <w:szCs w:val="24"/>
        </w:rPr>
        <w:t>ограничения;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318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менять и удерживать разные позиции в познавательной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E60F3" w:rsidRDefault="007028EC" w:rsidP="00164A9C">
      <w:pPr>
        <w:widowControl w:val="0"/>
        <w:tabs>
          <w:tab w:val="left" w:pos="1559"/>
        </w:tabs>
        <w:autoSpaceDE w:val="0"/>
        <w:autoSpaceDN w:val="0"/>
        <w:spacing w:before="4" w:after="0" w:line="240" w:lineRule="auto"/>
        <w:ind w:right="1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7028EC" w:rsidRPr="00464CD1" w:rsidRDefault="007028EC" w:rsidP="00164A9C">
      <w:pPr>
        <w:widowControl w:val="0"/>
        <w:tabs>
          <w:tab w:val="left" w:pos="1559"/>
        </w:tabs>
        <w:autoSpaceDE w:val="0"/>
        <w:autoSpaceDN w:val="0"/>
        <w:spacing w:before="4" w:after="0" w:line="240" w:lineRule="auto"/>
        <w:ind w:right="1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CE6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симпатий;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3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ит.д.);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3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5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5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</w:t>
      </w:r>
      <w:r w:rsidR="00FE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текстов;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 w:rsidR="0016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сочинения);</w:t>
      </w:r>
      <w:proofErr w:type="gramEnd"/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 ста и выбранного профиля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7028EC" w:rsidRPr="00464CD1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 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информации);</w:t>
      </w:r>
    </w:p>
    <w:p w:rsidR="007028EC" w:rsidRPr="00CE60F3" w:rsidRDefault="007028EC" w:rsidP="00164A9C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left="0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F3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</w:t>
      </w:r>
      <w:r w:rsidR="00CE60F3" w:rsidRPr="00CE60F3">
        <w:rPr>
          <w:rFonts w:ascii="Times New Roman" w:eastAsia="Times New Roman" w:hAnsi="Times New Roman" w:cs="Times New Roman"/>
          <w:sz w:val="24"/>
          <w:szCs w:val="24"/>
        </w:rPr>
        <w:t>елять его тему, проблему и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0F3" w:rsidRPr="00CE60F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CE60F3">
        <w:rPr>
          <w:rFonts w:ascii="Times New Roman" w:eastAsia="Times New Roman" w:hAnsi="Times New Roman" w:cs="Times New Roman"/>
          <w:sz w:val="24"/>
          <w:szCs w:val="24"/>
        </w:rPr>
        <w:t>ную мысль;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 водить ее в текстовый формат;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преобразовывать те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кст в др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>угие виды передачи информации;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распознавать уровни и единицы языка в предъявленном тексте и видеть взаимосвязь между ними;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отличать язык художественной литературы от других разновидностей современного русского языка;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иметь представление об историческом развитии русского языка и истории русского языкознания;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сохранять стилевое единство при создании текста заданного функционального стиля;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создавать отзывы и рецензии на предложенный текст;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соблюдать культуру чтения, говорения, аудирования и письма;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соблюдать культуру научного и делового общения в устной и письме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 ной форме, в том числе при обсуждении дискуссионных проблем;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осуществлять речевой самоконтроль;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совершенствовать орфографические и пунктуационные умения и навыки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на основе знаний о нормах русского литературного языка;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использовать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основные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нормативные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словари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справочники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для расширения словарного запаса и спектра используемых языковых средств;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7028EC" w:rsidRPr="00464CD1" w:rsidRDefault="007028EC" w:rsidP="00164A9C">
      <w:pPr>
        <w:widowControl w:val="0"/>
        <w:autoSpaceDE w:val="0"/>
        <w:autoSpaceDN w:val="0"/>
        <w:spacing w:before="1" w:after="0" w:line="240" w:lineRule="auto"/>
        <w:ind w:right="1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028EC" w:rsidRPr="00464CD1" w:rsidRDefault="007028EC" w:rsidP="00E93797">
      <w:pPr>
        <w:widowControl w:val="0"/>
        <w:tabs>
          <w:tab w:val="left" w:pos="9923"/>
        </w:tabs>
        <w:autoSpaceDE w:val="0"/>
        <w:autoSpaceDN w:val="0"/>
        <w:spacing w:before="2" w:after="0" w:line="240" w:lineRule="auto"/>
        <w:ind w:right="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«Родной язык (русский)», 10 класс Раздел 1. Язык и культура (10 </w:t>
      </w:r>
      <w:r w:rsidR="00E9379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Развитие  языка  как  объективный  процесс.  Общее   представление о внешних и внутренних факторах языковых изменений, об активных процессах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современном русском языке (основные тенденции, отдельные примеры).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7028EC" w:rsidRPr="00464CD1" w:rsidRDefault="007028EC" w:rsidP="00164A9C">
      <w:pPr>
        <w:widowControl w:val="0"/>
        <w:autoSpaceDE w:val="0"/>
        <w:autoSpaceDN w:val="0"/>
        <w:spacing w:before="1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 (11ч.)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орфоэпические нормы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7028EC" w:rsidRPr="00464CD1" w:rsidRDefault="007028EC" w:rsidP="00164A9C">
      <w:pPr>
        <w:widowControl w:val="0"/>
        <w:autoSpaceDE w:val="0"/>
        <w:autoSpaceDN w:val="0"/>
        <w:spacing w:before="5" w:after="0" w:line="235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7028EC" w:rsidRPr="00464CD1" w:rsidRDefault="007028EC" w:rsidP="00164A9C">
      <w:pPr>
        <w:widowControl w:val="0"/>
        <w:autoSpaceDE w:val="0"/>
        <w:autoSpaceDN w:val="0"/>
        <w:spacing w:before="5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>‚ связанные с речевой избыточностью.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7028EC" w:rsidRPr="00164A9C" w:rsidRDefault="007028EC" w:rsidP="0016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9C">
        <w:rPr>
          <w:rFonts w:ascii="Times New Roman" w:hAnsi="Times New Roman" w:cs="Times New Roman"/>
          <w:sz w:val="24"/>
          <w:szCs w:val="24"/>
        </w:rPr>
        <w:t>Нормы</w:t>
      </w:r>
      <w:r w:rsidRPr="00164A9C">
        <w:rPr>
          <w:rFonts w:ascii="Times New Roman" w:hAnsi="Times New Roman" w:cs="Times New Roman"/>
          <w:sz w:val="24"/>
          <w:szCs w:val="24"/>
        </w:rPr>
        <w:tab/>
        <w:t>употребления</w:t>
      </w:r>
      <w:r w:rsidRPr="00164A9C">
        <w:rPr>
          <w:rFonts w:ascii="Times New Roman" w:hAnsi="Times New Roman" w:cs="Times New Roman"/>
          <w:sz w:val="24"/>
          <w:szCs w:val="24"/>
        </w:rPr>
        <w:tab/>
        <w:t>причастных</w:t>
      </w:r>
      <w:r w:rsidRPr="00164A9C">
        <w:rPr>
          <w:rFonts w:ascii="Times New Roman" w:hAnsi="Times New Roman" w:cs="Times New Roman"/>
          <w:sz w:val="24"/>
          <w:szCs w:val="24"/>
        </w:rPr>
        <w:tab/>
        <w:t>и</w:t>
      </w:r>
      <w:r w:rsidRPr="00164A9C">
        <w:rPr>
          <w:rFonts w:ascii="Times New Roman" w:hAnsi="Times New Roman" w:cs="Times New Roman"/>
          <w:sz w:val="24"/>
          <w:szCs w:val="24"/>
        </w:rPr>
        <w:tab/>
        <w:t>деепричастных</w:t>
      </w:r>
      <w:r w:rsidR="00164A9C" w:rsidRPr="00164A9C">
        <w:rPr>
          <w:rFonts w:ascii="Times New Roman" w:hAnsi="Times New Roman" w:cs="Times New Roman"/>
          <w:sz w:val="24"/>
          <w:szCs w:val="24"/>
        </w:rPr>
        <w:t xml:space="preserve"> </w:t>
      </w:r>
      <w:r w:rsidRPr="00164A9C">
        <w:rPr>
          <w:rFonts w:ascii="Times New Roman" w:hAnsi="Times New Roman" w:cs="Times New Roman"/>
          <w:sz w:val="24"/>
          <w:szCs w:val="24"/>
        </w:rPr>
        <w:t>оборотов‚ предложений с косвенной</w:t>
      </w:r>
      <w:r w:rsidR="00164A9C" w:rsidRPr="00164A9C">
        <w:rPr>
          <w:rFonts w:ascii="Times New Roman" w:hAnsi="Times New Roman" w:cs="Times New Roman"/>
          <w:sz w:val="24"/>
          <w:szCs w:val="24"/>
        </w:rPr>
        <w:t xml:space="preserve"> </w:t>
      </w:r>
      <w:r w:rsidRPr="00164A9C">
        <w:rPr>
          <w:rFonts w:ascii="Times New Roman" w:hAnsi="Times New Roman" w:cs="Times New Roman"/>
          <w:sz w:val="24"/>
          <w:szCs w:val="24"/>
        </w:rPr>
        <w:t>речью.</w:t>
      </w:r>
    </w:p>
    <w:p w:rsidR="007028EC" w:rsidRPr="00164A9C" w:rsidRDefault="007028EC" w:rsidP="0016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9C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предложений. Нарушение </w:t>
      </w:r>
      <w:proofErr w:type="gramStart"/>
      <w:r w:rsidRPr="00164A9C">
        <w:rPr>
          <w:rFonts w:ascii="Times New Roman" w:hAnsi="Times New Roman" w:cs="Times New Roman"/>
          <w:sz w:val="24"/>
          <w:szCs w:val="24"/>
        </w:rPr>
        <w:t>видовременной</w:t>
      </w:r>
      <w:proofErr w:type="gramEnd"/>
      <w:r w:rsidRPr="00164A9C">
        <w:rPr>
          <w:rFonts w:ascii="Times New Roman" w:hAnsi="Times New Roman" w:cs="Times New Roman"/>
          <w:sz w:val="24"/>
          <w:szCs w:val="24"/>
        </w:rPr>
        <w:t xml:space="preserve"> соотнесенности глагольных форм.</w:t>
      </w:r>
    </w:p>
    <w:p w:rsidR="007028EC" w:rsidRPr="00164A9C" w:rsidRDefault="007028EC" w:rsidP="0016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9C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</w:t>
      </w:r>
      <w:r w:rsidRPr="00164A9C">
        <w:rPr>
          <w:rFonts w:ascii="Times New Roman" w:hAnsi="Times New Roman" w:cs="Times New Roman"/>
          <w:sz w:val="24"/>
          <w:szCs w:val="24"/>
        </w:rPr>
        <w:tab/>
        <w:t>в</w:t>
      </w:r>
      <w:r w:rsidR="00164A9C" w:rsidRPr="00164A9C">
        <w:rPr>
          <w:rFonts w:ascii="Times New Roman" w:hAnsi="Times New Roman" w:cs="Times New Roman"/>
          <w:sz w:val="24"/>
          <w:szCs w:val="24"/>
        </w:rPr>
        <w:t xml:space="preserve"> </w:t>
      </w:r>
      <w:r w:rsidRPr="00164A9C">
        <w:rPr>
          <w:rFonts w:ascii="Times New Roman" w:hAnsi="Times New Roman" w:cs="Times New Roman"/>
          <w:spacing w:val="-3"/>
          <w:sz w:val="24"/>
          <w:szCs w:val="24"/>
        </w:rPr>
        <w:t xml:space="preserve">современных </w:t>
      </w:r>
      <w:r w:rsidRPr="00164A9C">
        <w:rPr>
          <w:rFonts w:ascii="Times New Roman" w:hAnsi="Times New Roman" w:cs="Times New Roman"/>
          <w:sz w:val="24"/>
          <w:szCs w:val="24"/>
        </w:rPr>
        <w:t>грамматических словарях и справочниках. Словарные</w:t>
      </w:r>
      <w:r w:rsidR="00CE60F3">
        <w:rPr>
          <w:rFonts w:ascii="Times New Roman" w:hAnsi="Times New Roman" w:cs="Times New Roman"/>
          <w:sz w:val="24"/>
          <w:szCs w:val="24"/>
        </w:rPr>
        <w:t xml:space="preserve"> </w:t>
      </w:r>
      <w:r w:rsidRPr="00164A9C">
        <w:rPr>
          <w:rFonts w:ascii="Times New Roman" w:hAnsi="Times New Roman" w:cs="Times New Roman"/>
          <w:sz w:val="24"/>
          <w:szCs w:val="24"/>
        </w:rPr>
        <w:t>пометы.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r w:rsidR="00164A9C">
        <w:rPr>
          <w:rFonts w:ascii="Times New Roman" w:eastAsia="Times New Roman" w:hAnsi="Times New Roman" w:cs="Times New Roman"/>
          <w:sz w:val="24"/>
          <w:szCs w:val="24"/>
        </w:rPr>
        <w:t>этикет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а. Этикет 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Интернет-переписки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Интернет-дискуссии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28EC" w:rsidRPr="00464CD1" w:rsidRDefault="007028EC" w:rsidP="00164A9C">
      <w:pPr>
        <w:widowControl w:val="0"/>
        <w:tabs>
          <w:tab w:val="left" w:pos="3148"/>
          <w:tab w:val="left" w:pos="4626"/>
          <w:tab w:val="left" w:pos="5774"/>
          <w:tab w:val="left" w:pos="7234"/>
          <w:tab w:val="left" w:pos="7589"/>
          <w:tab w:val="left" w:pos="9040"/>
        </w:tabs>
        <w:autoSpaceDE w:val="0"/>
        <w:autoSpaceDN w:val="0"/>
        <w:spacing w:before="65"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Интернет-полемики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Этикетное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речевое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поведение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ab/>
        <w:t>ситуациях</w:t>
      </w:r>
      <w:r w:rsidR="0016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делового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33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Речь. Речевая деятельность. Текст (11 ч.) Язык и речь. Виды речевой деятельности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Понятие речевого (риторического) идеала.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7028EC" w:rsidRPr="00464CD1" w:rsidRDefault="007028EC" w:rsidP="00164A9C">
      <w:pPr>
        <w:widowControl w:val="0"/>
        <w:autoSpaceDE w:val="0"/>
        <w:autoSpaceDN w:val="0"/>
        <w:spacing w:before="1"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464CD1">
        <w:rPr>
          <w:rFonts w:ascii="Times New Roman" w:eastAsia="Times New Roman" w:hAnsi="Times New Roman" w:cs="Times New Roman"/>
          <w:sz w:val="24"/>
          <w:szCs w:val="24"/>
        </w:rPr>
        <w:t>спорящих</w:t>
      </w:r>
      <w:proofErr w:type="gramEnd"/>
      <w:r w:rsidRPr="00464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8EC" w:rsidRPr="00464CD1" w:rsidRDefault="007028EC" w:rsidP="00164A9C">
      <w:pPr>
        <w:widowControl w:val="0"/>
        <w:autoSpaceDE w:val="0"/>
        <w:autoSpaceDN w:val="0"/>
        <w:spacing w:before="6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Категория монолога и диалога как формы речевого общения. Структура публичного выступления.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Научный стиль речи.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Официально-деловой стиль речи.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Разговорная речь.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Публицистический стиль речи.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Устное выступление. Дискуссия. Использование учащимися средств публицистического стиля в собственной речи.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Язык художественной литературы</w:t>
      </w:r>
      <w:r w:rsidRPr="00464CD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7028EC" w:rsidRPr="00464CD1" w:rsidRDefault="007028EC" w:rsidP="00164A9C">
      <w:pPr>
        <w:widowControl w:val="0"/>
        <w:autoSpaceDE w:val="0"/>
        <w:autoSpaceDN w:val="0"/>
        <w:spacing w:before="89" w:after="0" w:line="322" w:lineRule="exact"/>
        <w:ind w:right="10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56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Язык и культура (5 ч.)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Помяловский о разнообразии</w:t>
      </w:r>
      <w:r w:rsidR="0016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8EC" w:rsidRPr="00464CD1" w:rsidRDefault="007028EC" w:rsidP="00164A9C">
      <w:pPr>
        <w:widowControl w:val="0"/>
        <w:autoSpaceDE w:val="0"/>
        <w:autoSpaceDN w:val="0"/>
        <w:spacing w:before="69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 (18 ч.)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орфоэпические нормы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7028EC" w:rsidRPr="00464CD1" w:rsidRDefault="007028EC" w:rsidP="00164A9C">
      <w:pPr>
        <w:widowControl w:val="0"/>
        <w:autoSpaceDE w:val="0"/>
        <w:autoSpaceDN w:val="0"/>
        <w:spacing w:before="2" w:after="0" w:line="240" w:lineRule="auto"/>
        <w:ind w:right="12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лексические нормы современного русского литературного языка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355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Речь. Речевая деятельность. Текст (9 ч) Язык и речь. Виды речевой деятельности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</w:t>
      </w:r>
      <w:r w:rsidR="00C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D1">
        <w:rPr>
          <w:rFonts w:ascii="Times New Roman" w:eastAsia="Times New Roman" w:hAnsi="Times New Roman" w:cs="Times New Roman"/>
          <w:sz w:val="24"/>
          <w:szCs w:val="24"/>
        </w:rPr>
        <w:t>дебаты.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7028EC" w:rsidRPr="00464CD1" w:rsidRDefault="007028EC" w:rsidP="00164A9C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sz w:val="24"/>
          <w:szCs w:val="24"/>
        </w:rPr>
        <w:t xml:space="preserve">Тезисы. Конспект. Выписки. Реферат. Аннотация. </w:t>
      </w:r>
    </w:p>
    <w:p w:rsidR="007028EC" w:rsidRPr="00464CD1" w:rsidRDefault="007028EC" w:rsidP="00702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8EC" w:rsidRPr="00464CD1" w:rsidSect="00164A9C">
          <w:footerReference w:type="default" r:id="rId7"/>
          <w:pgSz w:w="11910" w:h="16850"/>
          <w:pgMar w:top="1060" w:right="711" w:bottom="840" w:left="1240" w:header="0" w:footer="647" w:gutter="0"/>
          <w:cols w:space="720"/>
        </w:sectPr>
      </w:pPr>
    </w:p>
    <w:p w:rsidR="007028EC" w:rsidRPr="00464CD1" w:rsidRDefault="007028EC" w:rsidP="00702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D1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5"/>
        <w:gridCol w:w="3260"/>
        <w:gridCol w:w="2410"/>
      </w:tblGrid>
      <w:tr w:rsidR="00464CD1" w:rsidRPr="00464CD1" w:rsidTr="00CE60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464CD1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464CD1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r w:rsidR="00CE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464CD1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Default="00464CD1">
            <w:r w:rsidRPr="004613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темы и с учетом программы воспитания</w:t>
            </w:r>
          </w:p>
        </w:tc>
      </w:tr>
      <w:tr w:rsidR="00464CD1" w:rsidRPr="007028EC" w:rsidTr="00CE60F3"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 класс 35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4CD1" w:rsidRPr="007028EC" w:rsidTr="00CE60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и культура.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приемами и правилами эффективного слушания устной монологической речи. Осознают роль речевой культуры, общения, коммуникативных умений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Default="00464CD1" w:rsidP="00B03787">
            <w:pPr>
              <w:tabs>
                <w:tab w:val="left" w:pos="9355"/>
              </w:tabs>
              <w:jc w:val="center"/>
            </w:pPr>
            <w:r w:rsidRPr="00464CD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в рамках  проведения недели  «Бе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зопасности дорожного движения»</w:t>
            </w:r>
            <w:r w:rsidR="00B0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3787" w:rsidRPr="00B0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тест в рамках проведения «Международного дня </w:t>
            </w:r>
            <w:r w:rsidR="00B0378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грамотности»</w:t>
            </w:r>
          </w:p>
        </w:tc>
      </w:tr>
      <w:tr w:rsidR="00464CD1" w:rsidRPr="007028EC" w:rsidTr="00CE60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речи.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      </w:r>
          </w:p>
          <w:p w:rsidR="00464CD1" w:rsidRPr="007028EC" w:rsidRDefault="00464CD1" w:rsidP="00164A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произносительных вариантов в современных орфоэпических словарях</w:t>
            </w: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особенности разговорной речи, языка художественной литературы и стилей речи. Анализируют пословицы и поговорки русского народа. Приводят примеры ситуаций, в которых происходит устное и письменное общение. Активизируют знания в области синтаксиса, касающиеся прямой речи и диалога.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Составляют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диалоги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заданную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Default="00464CD1" w:rsidP="00B0378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6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ематический тест в рамках проведения </w:t>
            </w:r>
            <w:r w:rsidR="00B03787">
              <w:rPr>
                <w:rFonts w:ascii="Times New Roman" w:eastAsia="Calibri" w:hAnsi="Times New Roman" w:cs="Times New Roman"/>
                <w:sz w:val="24"/>
                <w:szCs w:val="24"/>
              </w:rPr>
              <w:t>«Дня</w:t>
            </w:r>
            <w:r w:rsidRPr="0046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 в России»</w:t>
            </w:r>
          </w:p>
        </w:tc>
      </w:tr>
      <w:tr w:rsidR="00464CD1" w:rsidRPr="007028EC" w:rsidTr="00CE60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Речевая деятельность. </w:t>
            </w:r>
          </w:p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речевого (риторического) идеала.</w:t>
            </w:r>
          </w:p>
          <w:p w:rsidR="00464CD1" w:rsidRPr="007028EC" w:rsidRDefault="00464CD1" w:rsidP="00164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Особенности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импровизации.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языка, речи, общения в жизни человека. Определяют компоненты ситуации общения. Создают собственные тексты для решения коммуникативных задач. Узнают признаки текста, характеризуют текст по форме, виду и типу речи. Анализируют текст с точки зрения его темы, проблемы и идеи.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7" w:rsidRDefault="00B03787" w:rsidP="00B0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3787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тест в рамках проведения «Международного дня распространения грамотности», </w:t>
            </w:r>
          </w:p>
          <w:p w:rsidR="00B03787" w:rsidRPr="00B03787" w:rsidRDefault="00B03787" w:rsidP="00B0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787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B0378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«Дня славянской письменности и культуры»</w:t>
            </w:r>
          </w:p>
          <w:p w:rsidR="00464CD1" w:rsidRDefault="00464CD1"/>
        </w:tc>
      </w:tr>
      <w:tr w:rsidR="00464CD1" w:rsidRPr="007028EC" w:rsidTr="00CE60F3"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 класс 35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4CD1" w:rsidRPr="007028EC" w:rsidTr="00CE60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и культура. Основные орфоэпические нормы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текст с точки зрения его типа, выделяют ключевые образы, составляют план текста. Знакомятся с понятием композиции и логикой текста-рассуждения. Составляют собственные тексты на заданную экологическую тематику.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7" w:rsidRDefault="00464CD1" w:rsidP="00B0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D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в рамках  проведения недели «Безопасности дорожного движения», тематический тест в рамках проведения «Международного дня </w:t>
            </w:r>
            <w:r w:rsidR="00B03787">
              <w:rPr>
                <w:rFonts w:ascii="Times New Roman" w:hAnsi="Times New Roman" w:cs="Times New Roman"/>
                <w:sz w:val="24"/>
                <w:szCs w:val="24"/>
              </w:rPr>
              <w:t>распространения грамотности»</w:t>
            </w:r>
          </w:p>
          <w:p w:rsidR="00B03787" w:rsidRPr="00B03787" w:rsidRDefault="00B03787" w:rsidP="00B0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D1" w:rsidRDefault="00464CD1" w:rsidP="0046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87" w:rsidRPr="00464CD1" w:rsidRDefault="00B03787" w:rsidP="00464CD1">
            <w:pPr>
              <w:rPr>
                <w:sz w:val="24"/>
                <w:szCs w:val="24"/>
              </w:rPr>
            </w:pPr>
          </w:p>
          <w:p w:rsidR="00464CD1" w:rsidRDefault="00464CD1" w:rsidP="00464CD1"/>
        </w:tc>
      </w:tr>
      <w:tr w:rsidR="00464CD1" w:rsidRPr="007028EC" w:rsidTr="00CE60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речи.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употреблениясложносоставных слов.</w:t>
            </w:r>
          </w:p>
          <w:p w:rsidR="00464CD1" w:rsidRPr="007028EC" w:rsidRDefault="00464CD1" w:rsidP="00164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особенности функциональных стилей речи. Определяют стили речи предложенных текстов.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Учатся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делать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выводы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основе</w:t>
            </w:r>
            <w:r w:rsidR="0016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наблюдений.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Default="00464CD1" w:rsidP="00464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ематические уроки в рамках празднования </w:t>
            </w:r>
            <w:r w:rsidR="00B03787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«Международного дня</w:t>
            </w:r>
            <w:r w:rsidRPr="004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языка»</w:t>
            </w:r>
            <w:r w:rsidR="00B0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3787">
              <w:rPr>
                <w:rFonts w:ascii="Times New Roman" w:hAnsi="Times New Roman" w:cs="Times New Roman"/>
                <w:sz w:val="24"/>
                <w:szCs w:val="24"/>
              </w:rPr>
              <w:t>«Дня</w:t>
            </w:r>
            <w:r w:rsidR="00B03787" w:rsidRPr="00464CD1">
              <w:rPr>
                <w:rFonts w:ascii="Times New Roman" w:hAnsi="Times New Roman" w:cs="Times New Roman"/>
                <w:sz w:val="24"/>
                <w:szCs w:val="24"/>
              </w:rPr>
              <w:t xml:space="preserve"> матери в России»</w:t>
            </w:r>
          </w:p>
          <w:p w:rsidR="00464CD1" w:rsidRDefault="00464CD1" w:rsidP="00464CD1"/>
        </w:tc>
      </w:tr>
      <w:tr w:rsidR="00464CD1" w:rsidRPr="007028EC" w:rsidTr="00CE60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Текст. </w:t>
            </w: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      </w:r>
          </w:p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1" w:rsidRPr="007028EC" w:rsidRDefault="00464CD1" w:rsidP="007028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собственные тексты на заданную экологическую тематику.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1" w:rsidRDefault="00464CD1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64CD1">
              <w:rPr>
                <w:rFonts w:ascii="Times New Roman" w:eastAsia="Times New Roman" w:hAnsi="Times New Roman" w:cs="Times New Roman"/>
                <w:sz w:val="24"/>
                <w:szCs w:val="24"/>
              </w:rPr>
              <w:t>лиц-турнир</w:t>
            </w:r>
            <w:proofErr w:type="gramEnd"/>
            <w:r w:rsidRPr="004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празднования «Дня славянской письменности и культуры»</w:t>
            </w:r>
          </w:p>
        </w:tc>
      </w:tr>
    </w:tbl>
    <w:p w:rsidR="0080137F" w:rsidRDefault="0080137F" w:rsidP="00464CD1"/>
    <w:sectPr w:rsidR="0080137F" w:rsidSect="00164A9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D5" w:rsidRDefault="00720FD5" w:rsidP="00164A9C">
      <w:pPr>
        <w:spacing w:after="0" w:line="240" w:lineRule="auto"/>
      </w:pPr>
      <w:r>
        <w:separator/>
      </w:r>
    </w:p>
  </w:endnote>
  <w:endnote w:type="continuationSeparator" w:id="0">
    <w:p w:rsidR="00720FD5" w:rsidRDefault="00720FD5" w:rsidP="0016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158"/>
      <w:docPartObj>
        <w:docPartGallery w:val="Page Numbers (Bottom of Page)"/>
        <w:docPartUnique/>
      </w:docPartObj>
    </w:sdtPr>
    <w:sdtContent>
      <w:p w:rsidR="00164A9C" w:rsidRDefault="00256BA9">
        <w:pPr>
          <w:pStyle w:val="a5"/>
          <w:jc w:val="right"/>
        </w:pPr>
        <w:fldSimple w:instr=" PAGE   \* MERGEFORMAT ">
          <w:r w:rsidR="00DD0FD4">
            <w:rPr>
              <w:noProof/>
            </w:rPr>
            <w:t>1</w:t>
          </w:r>
        </w:fldSimple>
      </w:p>
    </w:sdtContent>
  </w:sdt>
  <w:p w:rsidR="00164A9C" w:rsidRDefault="00164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D5" w:rsidRDefault="00720FD5" w:rsidP="00164A9C">
      <w:pPr>
        <w:spacing w:after="0" w:line="240" w:lineRule="auto"/>
      </w:pPr>
      <w:r>
        <w:separator/>
      </w:r>
    </w:p>
  </w:footnote>
  <w:footnote w:type="continuationSeparator" w:id="0">
    <w:p w:rsidR="00720FD5" w:rsidRDefault="00720FD5" w:rsidP="0016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0362"/>
    <w:multiLevelType w:val="hybridMultilevel"/>
    <w:tmpl w:val="FA54FE98"/>
    <w:lvl w:ilvl="0" w:tplc="CB0281C6">
      <w:numFmt w:val="bullet"/>
      <w:lvlText w:val="–"/>
      <w:lvlJc w:val="left"/>
      <w:pPr>
        <w:ind w:left="462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7EEBCC">
      <w:numFmt w:val="bullet"/>
      <w:lvlText w:val="•"/>
      <w:lvlJc w:val="left"/>
      <w:pPr>
        <w:ind w:left="3000" w:hanging="528"/>
      </w:pPr>
      <w:rPr>
        <w:lang w:val="ru-RU" w:eastAsia="en-US" w:bidi="ar-SA"/>
      </w:rPr>
    </w:lvl>
    <w:lvl w:ilvl="2" w:tplc="88664B90">
      <w:numFmt w:val="bullet"/>
      <w:lvlText w:val="•"/>
      <w:lvlJc w:val="left"/>
      <w:pPr>
        <w:ind w:left="3100" w:hanging="528"/>
      </w:pPr>
      <w:rPr>
        <w:lang w:val="ru-RU" w:eastAsia="en-US" w:bidi="ar-SA"/>
      </w:rPr>
    </w:lvl>
    <w:lvl w:ilvl="3" w:tplc="4A6C79DC">
      <w:numFmt w:val="bullet"/>
      <w:lvlText w:val="•"/>
      <w:lvlJc w:val="left"/>
      <w:pPr>
        <w:ind w:left="5120" w:hanging="528"/>
      </w:pPr>
      <w:rPr>
        <w:lang w:val="ru-RU" w:eastAsia="en-US" w:bidi="ar-SA"/>
      </w:rPr>
    </w:lvl>
    <w:lvl w:ilvl="4" w:tplc="76F661B0">
      <w:numFmt w:val="bullet"/>
      <w:lvlText w:val="•"/>
      <w:lvlJc w:val="left"/>
      <w:pPr>
        <w:ind w:left="5852" w:hanging="528"/>
      </w:pPr>
      <w:rPr>
        <w:lang w:val="ru-RU" w:eastAsia="en-US" w:bidi="ar-SA"/>
      </w:rPr>
    </w:lvl>
    <w:lvl w:ilvl="5" w:tplc="3C1EAB5E">
      <w:numFmt w:val="bullet"/>
      <w:lvlText w:val="•"/>
      <w:lvlJc w:val="left"/>
      <w:pPr>
        <w:ind w:left="6584" w:hanging="528"/>
      </w:pPr>
      <w:rPr>
        <w:lang w:val="ru-RU" w:eastAsia="en-US" w:bidi="ar-SA"/>
      </w:rPr>
    </w:lvl>
    <w:lvl w:ilvl="6" w:tplc="C34CAED0">
      <w:numFmt w:val="bullet"/>
      <w:lvlText w:val="•"/>
      <w:lvlJc w:val="left"/>
      <w:pPr>
        <w:ind w:left="7317" w:hanging="528"/>
      </w:pPr>
      <w:rPr>
        <w:lang w:val="ru-RU" w:eastAsia="en-US" w:bidi="ar-SA"/>
      </w:rPr>
    </w:lvl>
    <w:lvl w:ilvl="7" w:tplc="EDDA7F90">
      <w:numFmt w:val="bullet"/>
      <w:lvlText w:val="•"/>
      <w:lvlJc w:val="left"/>
      <w:pPr>
        <w:ind w:left="8049" w:hanging="528"/>
      </w:pPr>
      <w:rPr>
        <w:lang w:val="ru-RU" w:eastAsia="en-US" w:bidi="ar-SA"/>
      </w:rPr>
    </w:lvl>
    <w:lvl w:ilvl="8" w:tplc="3EB4DC56">
      <w:numFmt w:val="bullet"/>
      <w:lvlText w:val="•"/>
      <w:lvlJc w:val="left"/>
      <w:pPr>
        <w:ind w:left="8781" w:hanging="52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00"/>
    <w:rsid w:val="00044DCA"/>
    <w:rsid w:val="00164A9C"/>
    <w:rsid w:val="00256BA9"/>
    <w:rsid w:val="002752A7"/>
    <w:rsid w:val="00275B53"/>
    <w:rsid w:val="004206E6"/>
    <w:rsid w:val="00431C91"/>
    <w:rsid w:val="00464CD1"/>
    <w:rsid w:val="004E6EDC"/>
    <w:rsid w:val="005102B7"/>
    <w:rsid w:val="005670E5"/>
    <w:rsid w:val="007028EC"/>
    <w:rsid w:val="00720FD5"/>
    <w:rsid w:val="0080137F"/>
    <w:rsid w:val="00B03787"/>
    <w:rsid w:val="00C02E54"/>
    <w:rsid w:val="00C22D85"/>
    <w:rsid w:val="00CE60F3"/>
    <w:rsid w:val="00DD0FD4"/>
    <w:rsid w:val="00E93797"/>
    <w:rsid w:val="00F51B00"/>
    <w:rsid w:val="00FE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A9C"/>
  </w:style>
  <w:style w:type="paragraph" w:styleId="a5">
    <w:name w:val="footer"/>
    <w:basedOn w:val="a"/>
    <w:link w:val="a6"/>
    <w:uiPriority w:val="99"/>
    <w:unhideWhenUsed/>
    <w:rsid w:val="0016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2021-08-20T16:05:00Z</cp:lastPrinted>
  <dcterms:created xsi:type="dcterms:W3CDTF">2022-03-08T13:41:00Z</dcterms:created>
  <dcterms:modified xsi:type="dcterms:W3CDTF">2022-03-08T13:41:00Z</dcterms:modified>
</cp:coreProperties>
</file>