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4" w:rsidRDefault="00DA6C04" w:rsidP="00DA6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32805" cy="8155305"/>
            <wp:effectExtent l="0" t="0" r="0" b="0"/>
            <wp:docPr id="2" name="Рисунок 2" descr="C:\Users\firgu\AppData\Local\Microsoft\Windows\INetCache\Content.Word\тит.лист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gu\AppData\Local\Microsoft\Windows\INetCache\Content.Word\тит.лист С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к уче</w:t>
      </w:r>
      <w:bookmarkStart w:id="0" w:name="_GoBack"/>
      <w:bookmarkEnd w:id="0"/>
      <w:r w:rsidRPr="001C3C9D">
        <w:rPr>
          <w:rFonts w:ascii="Times New Roman" w:hAnsi="Times New Roman"/>
          <w:b/>
          <w:sz w:val="20"/>
          <w:szCs w:val="20"/>
        </w:rPr>
        <w:t>бному плану МОУ «Белижнеигуменская СОШ»,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 обеспечивающему реализацию ООП СОО 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в соответствии с требованиями ФГОС,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на 2021-2022 учебный год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Учебный план является частью основной образовательной программы среднего общего образования и одним из основных механизмов, обеспечивающим достижение обучающимися результатов освоения основной образовательной программы в соответствии с требованиями ФГОС СОО. Согласно  п. 22 ст. 2  Федерального закона Российской Федерации №273-ФЗ «Об образовании в Российской Федерации», учебный план является документом, определяющим «…перечень,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«Об образовании в Российской Федерации», формы промежуточной аттестации». 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1C3C9D">
        <w:rPr>
          <w:rFonts w:ascii="Times New Roman" w:hAnsi="Times New Roman"/>
          <w:i/>
          <w:sz w:val="20"/>
          <w:szCs w:val="20"/>
        </w:rPr>
        <w:t>(часть 3 статьи 66 Федерального  закона РФ №273-ФЗ).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Нормативная база формирования учебного плана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>среднего общего образования в соответствии с ФГОС СОО</w:t>
      </w:r>
    </w:p>
    <w:p w:rsidR="00085609" w:rsidRPr="001C3C9D" w:rsidRDefault="00085609" w:rsidP="000856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         Федеральный уровень: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>Конституция Российской Федерации (ст. 43);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- </w:t>
      </w:r>
      <w:r w:rsidRPr="001C3C9D">
        <w:rPr>
          <w:rFonts w:ascii="Times New Roman" w:hAnsi="Times New Roman"/>
          <w:sz w:val="20"/>
          <w:szCs w:val="20"/>
        </w:rPr>
        <w:t xml:space="preserve">Федеральный  Закон от 29 декабря 2012 года № 273-ФЗ «Об образовании в Российской Федерации» </w:t>
      </w:r>
      <w:r w:rsidRPr="001C3C9D">
        <w:rPr>
          <w:rFonts w:ascii="Times New Roman" w:hAnsi="Times New Roman"/>
          <w:i/>
          <w:sz w:val="20"/>
          <w:szCs w:val="20"/>
        </w:rPr>
        <w:t xml:space="preserve">(в редакции Федеральных законов от 07.05.2013 г. </w:t>
      </w:r>
      <w:hyperlink r:id="rId8" w:anchor="dst100098" w:history="1">
        <w:r w:rsidRPr="001C3C9D">
          <w:rPr>
            <w:rFonts w:ascii="Times New Roman" w:hAnsi="Times New Roman"/>
            <w:i/>
            <w:sz w:val="20"/>
            <w:szCs w:val="20"/>
          </w:rPr>
          <w:t>№ 99-ФЗ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07.06.2013 г. </w:t>
      </w:r>
      <w:hyperlink r:id="rId9" w:anchor="dst100056" w:history="1">
        <w:r w:rsidRPr="001C3C9D">
          <w:rPr>
            <w:rFonts w:ascii="Times New Roman" w:hAnsi="Times New Roman"/>
            <w:i/>
            <w:sz w:val="20"/>
            <w:szCs w:val="20"/>
          </w:rPr>
          <w:t>№120-ФЗ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02.07.2013  г. </w:t>
      </w:r>
      <w:hyperlink r:id="rId10" w:anchor="dst100045" w:history="1">
        <w:r w:rsidRPr="001C3C9D">
          <w:rPr>
            <w:rFonts w:ascii="Times New Roman" w:hAnsi="Times New Roman"/>
            <w:i/>
            <w:sz w:val="20"/>
            <w:szCs w:val="20"/>
          </w:rPr>
          <w:t>№ 170-ФЗ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23.07.2013 г. </w:t>
      </w:r>
      <w:hyperlink r:id="rId11" w:anchor="dst100110" w:history="1">
        <w:r w:rsidRPr="001C3C9D">
          <w:rPr>
            <w:rFonts w:ascii="Times New Roman" w:hAnsi="Times New Roman"/>
            <w:i/>
            <w:sz w:val="20"/>
            <w:szCs w:val="20"/>
          </w:rPr>
          <w:t>№203-ФЗ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25.11.2013 г. </w:t>
      </w:r>
      <w:hyperlink r:id="rId12" w:anchor="dst101375" w:history="1">
        <w:r w:rsidRPr="001C3C9D">
          <w:rPr>
            <w:rFonts w:ascii="Times New Roman" w:hAnsi="Times New Roman"/>
            <w:i/>
            <w:sz w:val="20"/>
            <w:szCs w:val="20"/>
          </w:rPr>
          <w:t>№317-ФЗ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03.02.2014 г. </w:t>
      </w:r>
      <w:hyperlink r:id="rId13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11-ФЗ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03.02.2014 г. </w:t>
      </w:r>
      <w:hyperlink r:id="rId14" w:anchor="dst100320" w:history="1">
        <w:r w:rsidRPr="001C3C9D">
          <w:rPr>
            <w:rFonts w:ascii="Times New Roman" w:hAnsi="Times New Roman"/>
            <w:i/>
            <w:sz w:val="20"/>
            <w:szCs w:val="20"/>
          </w:rPr>
          <w:t>№ 15-ФЗ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05.05.2014 г.  </w:t>
      </w:r>
      <w:hyperlink r:id="rId15" w:anchor="dst100066" w:history="1">
        <w:r w:rsidRPr="001C3C9D">
          <w:rPr>
            <w:rFonts w:ascii="Times New Roman" w:hAnsi="Times New Roman"/>
            <w:i/>
            <w:sz w:val="20"/>
            <w:szCs w:val="20"/>
          </w:rPr>
          <w:t>№ 84-ФЗ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27.05.2014 г. </w:t>
      </w:r>
      <w:hyperlink r:id="rId16" w:anchor="dst100009" w:history="1">
        <w:r w:rsidRPr="001C3C9D">
          <w:rPr>
            <w:rFonts w:ascii="Times New Roman" w:hAnsi="Times New Roman"/>
            <w:i/>
            <w:sz w:val="20"/>
            <w:szCs w:val="20"/>
          </w:rPr>
          <w:t>№ 135-ФЗ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04.06.2014 г. </w:t>
      </w:r>
      <w:hyperlink r:id="rId17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№148-ФЗ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28.06.2014 г. </w:t>
      </w:r>
      <w:hyperlink r:id="rId18" w:anchor="dst100011" w:history="1">
        <w:r w:rsidRPr="001C3C9D">
          <w:rPr>
            <w:rFonts w:ascii="Times New Roman" w:hAnsi="Times New Roman"/>
            <w:i/>
            <w:sz w:val="20"/>
            <w:szCs w:val="20"/>
          </w:rPr>
          <w:t>№182-ФЗ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19" w:anchor="dst100871" w:history="1">
        <w:r w:rsidRPr="001C3C9D">
          <w:rPr>
            <w:rFonts w:ascii="Times New Roman" w:hAnsi="Times New Roman"/>
            <w:i/>
            <w:sz w:val="20"/>
            <w:szCs w:val="20"/>
          </w:rPr>
          <w:t>№216-ФЗ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20" w:anchor="dst100153" w:history="1">
        <w:r w:rsidRPr="001C3C9D">
          <w:rPr>
            <w:rFonts w:ascii="Times New Roman" w:hAnsi="Times New Roman"/>
            <w:i/>
            <w:sz w:val="20"/>
            <w:szCs w:val="20"/>
          </w:rPr>
          <w:t>№ 256-ФЗ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21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262-ФЗ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2" w:anchor="dst100057" w:history="1">
        <w:r w:rsidRPr="001C3C9D">
          <w:rPr>
            <w:rFonts w:ascii="Times New Roman" w:hAnsi="Times New Roman"/>
            <w:i/>
            <w:sz w:val="20"/>
            <w:szCs w:val="20"/>
          </w:rPr>
          <w:t>№ 489-ФЗ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3" w:anchor="dst100026" w:history="1">
        <w:r w:rsidRPr="001C3C9D">
          <w:rPr>
            <w:rFonts w:ascii="Times New Roman" w:hAnsi="Times New Roman"/>
            <w:i/>
            <w:sz w:val="20"/>
            <w:szCs w:val="20"/>
          </w:rPr>
          <w:t>№ 500-ФЗ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4" w:anchor="dst100103" w:history="1">
        <w:r w:rsidRPr="001C3C9D">
          <w:rPr>
            <w:rFonts w:ascii="Times New Roman" w:hAnsi="Times New Roman"/>
            <w:i/>
            <w:sz w:val="20"/>
            <w:szCs w:val="20"/>
          </w:rPr>
          <w:t>№ 519-ФЗ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29.06.2015 г. </w:t>
      </w:r>
      <w:hyperlink r:id="rId25" w:anchor="dst100223" w:history="1">
        <w:r w:rsidRPr="001C3C9D">
          <w:rPr>
            <w:rFonts w:ascii="Times New Roman" w:hAnsi="Times New Roman"/>
            <w:i/>
            <w:sz w:val="20"/>
            <w:szCs w:val="20"/>
          </w:rPr>
          <w:t>№160-ФЗ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29.06.2015 г. </w:t>
      </w:r>
      <w:hyperlink r:id="rId26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198-ФЗ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13.07.2015 г. </w:t>
      </w:r>
      <w:hyperlink r:id="rId27" w:anchor="dst100290" w:history="1">
        <w:r w:rsidRPr="001C3C9D">
          <w:rPr>
            <w:rFonts w:ascii="Times New Roman" w:hAnsi="Times New Roman"/>
            <w:i/>
            <w:sz w:val="20"/>
            <w:szCs w:val="20"/>
          </w:rPr>
          <w:t>№ 213-ФЗ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13.07.2015 г. </w:t>
      </w:r>
      <w:hyperlink r:id="rId28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238-ФЗ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14.12.2015 г. </w:t>
      </w:r>
      <w:hyperlink r:id="rId29" w:anchor="dst100016" w:history="1">
        <w:r w:rsidRPr="001C3C9D">
          <w:rPr>
            <w:rFonts w:ascii="Times New Roman" w:hAnsi="Times New Roman"/>
            <w:i/>
            <w:sz w:val="20"/>
            <w:szCs w:val="20"/>
          </w:rPr>
          <w:t>№ 370-ФЗ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0" w:anchor="dst100128" w:history="1">
        <w:r w:rsidRPr="001C3C9D">
          <w:rPr>
            <w:rFonts w:ascii="Times New Roman" w:hAnsi="Times New Roman"/>
            <w:i/>
            <w:sz w:val="20"/>
            <w:szCs w:val="20"/>
          </w:rPr>
          <w:t>№ 388-ФЗ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1" w:anchor="dst100033" w:history="1">
        <w:r w:rsidRPr="001C3C9D">
          <w:rPr>
            <w:rFonts w:ascii="Times New Roman" w:hAnsi="Times New Roman"/>
            <w:i/>
            <w:sz w:val="20"/>
            <w:szCs w:val="20"/>
          </w:rPr>
          <w:t>№ 389-ФЗ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2" w:anchor="dst100101" w:history="1">
        <w:r w:rsidRPr="001C3C9D">
          <w:rPr>
            <w:rFonts w:ascii="Times New Roman" w:hAnsi="Times New Roman"/>
            <w:i/>
            <w:sz w:val="20"/>
            <w:szCs w:val="20"/>
          </w:rPr>
          <w:t>№ 404-ФЗ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30.12.2015 г. </w:t>
      </w:r>
      <w:hyperlink r:id="rId33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№458-ФЗ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02.03.2016 г. </w:t>
      </w:r>
      <w:hyperlink r:id="rId34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46-ФЗ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с изменениями, внесенными Федеральными законами от 04.06.2014 г. </w:t>
      </w:r>
      <w:hyperlink r:id="rId35" w:anchor="dst100334" w:history="1">
        <w:r w:rsidRPr="001C3C9D">
          <w:rPr>
            <w:rFonts w:ascii="Times New Roman" w:hAnsi="Times New Roman"/>
            <w:i/>
            <w:sz w:val="20"/>
            <w:szCs w:val="20"/>
          </w:rPr>
          <w:t>№145-ФЗ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06.04.2015г.  </w:t>
      </w:r>
      <w:hyperlink r:id="rId36" w:anchor="dst100032" w:history="1">
        <w:r w:rsidRPr="001C3C9D">
          <w:rPr>
            <w:rFonts w:ascii="Times New Roman" w:hAnsi="Times New Roman"/>
            <w:i/>
            <w:sz w:val="20"/>
            <w:szCs w:val="20"/>
          </w:rPr>
          <w:t>№ 68-ФЗ</w:t>
        </w:r>
      </w:hyperlink>
      <w:r w:rsidRPr="001C3C9D">
        <w:rPr>
          <w:rFonts w:ascii="Times New Roman" w:hAnsi="Times New Roman"/>
          <w:i/>
          <w:sz w:val="20"/>
          <w:szCs w:val="20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Государственная программа </w:t>
      </w:r>
      <w:r w:rsidRPr="001C3C9D">
        <w:rPr>
          <w:rFonts w:ascii="Times New Roman" w:hAnsi="Times New Roman"/>
          <w:sz w:val="20"/>
          <w:szCs w:val="20"/>
        </w:rPr>
        <w:t>Российской Федерации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«Развитие образования»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26 декабря 2017 года № 1642);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Государственная программа </w:t>
      </w:r>
      <w:r w:rsidRPr="001C3C9D">
        <w:rPr>
          <w:rFonts w:ascii="Times New Roman" w:hAnsi="Times New Roman"/>
          <w:sz w:val="20"/>
          <w:szCs w:val="20"/>
        </w:rPr>
        <w:t>Российской Федерации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«Развитие науки и технологий на 2013-2020 годы»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15 апреля 2014 года № 301);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Правила осуществления мониторинга системы образования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(утверждены Постановлением Правительства Российской Федерации от 05 августа 2013 года № 662);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Федеральный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государственный </w:t>
      </w:r>
      <w:r w:rsidRPr="001C3C9D">
        <w:rPr>
          <w:rFonts w:ascii="Times New Roman" w:hAnsi="Times New Roman"/>
          <w:sz w:val="20"/>
          <w:szCs w:val="20"/>
        </w:rPr>
        <w:t xml:space="preserve">образовательный стандарт среднего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общего </w:t>
      </w:r>
      <w:r w:rsidRPr="001C3C9D">
        <w:rPr>
          <w:rFonts w:ascii="Times New Roman" w:hAnsi="Times New Roman"/>
          <w:sz w:val="20"/>
          <w:szCs w:val="20"/>
        </w:rPr>
        <w:t xml:space="preserve">образования, утвержденный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приказом </w:t>
      </w:r>
      <w:r w:rsidRPr="001C3C9D">
        <w:rPr>
          <w:rFonts w:ascii="Times New Roman" w:hAnsi="Times New Roman"/>
          <w:sz w:val="20"/>
          <w:szCs w:val="20"/>
        </w:rPr>
        <w:t xml:space="preserve">Министерства образования и </w:t>
      </w:r>
      <w:r w:rsidRPr="001C3C9D">
        <w:rPr>
          <w:rFonts w:ascii="Times New Roman" w:hAnsi="Times New Roman"/>
          <w:spacing w:val="-5"/>
          <w:sz w:val="20"/>
          <w:szCs w:val="20"/>
        </w:rPr>
        <w:t xml:space="preserve">науки </w:t>
      </w:r>
      <w:r w:rsidRPr="001C3C9D">
        <w:rPr>
          <w:rFonts w:ascii="Times New Roman" w:hAnsi="Times New Roman"/>
          <w:sz w:val="20"/>
          <w:szCs w:val="20"/>
        </w:rPr>
        <w:t xml:space="preserve">Российской Федерации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от </w:t>
      </w:r>
      <w:r w:rsidRPr="001C3C9D">
        <w:rPr>
          <w:rFonts w:ascii="Times New Roman" w:hAnsi="Times New Roman"/>
          <w:sz w:val="20"/>
          <w:szCs w:val="20"/>
        </w:rPr>
        <w:t xml:space="preserve">17 мая </w:t>
      </w:r>
      <w:r w:rsidRPr="001C3C9D">
        <w:rPr>
          <w:rFonts w:ascii="Times New Roman" w:hAnsi="Times New Roman"/>
          <w:spacing w:val="-8"/>
          <w:sz w:val="20"/>
          <w:szCs w:val="20"/>
        </w:rPr>
        <w:t xml:space="preserve">2012 года </w:t>
      </w:r>
      <w:r w:rsidRPr="001C3C9D">
        <w:rPr>
          <w:rFonts w:ascii="Times New Roman" w:hAnsi="Times New Roman"/>
          <w:sz w:val="20"/>
          <w:szCs w:val="20"/>
        </w:rPr>
        <w:t xml:space="preserve">№ 413, </w:t>
      </w:r>
      <w:r w:rsidRPr="001C3C9D">
        <w:rPr>
          <w:rFonts w:ascii="Times New Roman" w:hAnsi="Times New Roman"/>
          <w:bCs/>
          <w:sz w:val="20"/>
          <w:szCs w:val="20"/>
        </w:rPr>
        <w:t xml:space="preserve">в редакции </w:t>
      </w:r>
      <w:r w:rsidRPr="001C3C9D">
        <w:rPr>
          <w:rFonts w:ascii="Times New Roman" w:hAnsi="Times New Roman"/>
          <w:sz w:val="20"/>
          <w:szCs w:val="20"/>
        </w:rPr>
        <w:t xml:space="preserve">приказа </w:t>
      </w:r>
      <w:r w:rsidRPr="001C3C9D">
        <w:rPr>
          <w:rFonts w:ascii="Times New Roman" w:hAnsi="Times New Roman"/>
          <w:bCs/>
          <w:sz w:val="20"/>
          <w:szCs w:val="20"/>
        </w:rPr>
        <w:t>Минобрнауки России</w:t>
      </w:r>
      <w:r w:rsidRPr="001C3C9D">
        <w:rPr>
          <w:rFonts w:ascii="Times New Roman" w:hAnsi="Times New Roman"/>
          <w:sz w:val="20"/>
          <w:szCs w:val="20"/>
        </w:rPr>
        <w:t xml:space="preserve"> от </w:t>
      </w:r>
      <w:r w:rsidRPr="001C3C9D">
        <w:rPr>
          <w:rFonts w:ascii="Times New Roman" w:hAnsi="Times New Roman"/>
          <w:bCs/>
          <w:sz w:val="20"/>
          <w:szCs w:val="20"/>
        </w:rPr>
        <w:t>29 июня 2017 года № 613;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Концепции преподавания русского языка и литературы в Российской Федерации </w:t>
      </w:r>
      <w:r w:rsidRPr="001C3C9D">
        <w:rPr>
          <w:rFonts w:ascii="Times New Roman" w:hAnsi="Times New Roman"/>
          <w:i/>
          <w:sz w:val="20"/>
          <w:szCs w:val="20"/>
        </w:rPr>
        <w:t xml:space="preserve">(утверждена распоряжением Правительства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Российской Федерации  </w:t>
      </w:r>
      <w:r w:rsidRPr="001C3C9D">
        <w:rPr>
          <w:rFonts w:ascii="Times New Roman" w:hAnsi="Times New Roman"/>
          <w:i/>
          <w:sz w:val="20"/>
          <w:szCs w:val="20"/>
        </w:rPr>
        <w:t>от 09 апреля 2016 года № 637-р);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Концепция развития математического образования в Российской Федерации (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утверждена распоряжением Правительства Российской Федерации от 24 декабря 2013 года № 2506-р</w:t>
      </w:r>
      <w:r w:rsidRPr="001C3C9D">
        <w:rPr>
          <w:rFonts w:ascii="Times New Roman" w:hAnsi="Times New Roman"/>
          <w:color w:val="000000"/>
          <w:sz w:val="20"/>
          <w:szCs w:val="20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Концепция нового учебно-методического комплекса по отечественной истории, разработанная Российским историческим обществом </w:t>
      </w:r>
      <w:r w:rsidRPr="001C3C9D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hyperlink r:id="rId37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http</w:t>
        </w:r>
      </w:hyperlink>
      <w:hyperlink r:id="rId38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://</w:t>
        </w:r>
      </w:hyperlink>
      <w:hyperlink r:id="rId39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rushistory</w:t>
        </w:r>
      </w:hyperlink>
      <w:hyperlink r:id="rId40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.</w:t>
        </w:r>
      </w:hyperlink>
      <w:hyperlink r:id="rId41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org</w:t>
        </w:r>
      </w:hyperlink>
      <w:hyperlink r:id="rId42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/?</w:t>
        </w:r>
      </w:hyperlink>
      <w:hyperlink r:id="rId43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page</w:t>
        </w:r>
      </w:hyperlink>
      <w:hyperlink r:id="rId44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_</w:t>
        </w:r>
      </w:hyperlink>
      <w:hyperlink r:id="rId45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id</w:t>
        </w:r>
      </w:hyperlink>
      <w:hyperlink r:id="rId46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=1800</w:t>
        </w:r>
      </w:hyperlink>
      <w:r w:rsidRPr="001C3C9D">
        <w:rPr>
          <w:rFonts w:ascii="Times New Roman" w:hAnsi="Times New Roman"/>
          <w:sz w:val="20"/>
          <w:szCs w:val="20"/>
          <w:u w:val="single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Концепция развития детского и юношеского чтения в Российской Федерации (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утверждена распоряжением Правительства Российской Федерации от 03 июня 2017 года № 1155-р</w:t>
      </w:r>
      <w:r w:rsidRPr="001C3C9D">
        <w:rPr>
          <w:rFonts w:ascii="Times New Roman" w:hAnsi="Times New Roman"/>
          <w:color w:val="000000"/>
          <w:sz w:val="20"/>
          <w:szCs w:val="20"/>
        </w:rPr>
        <w:t>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pacing w:val="-8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>Стратегия развития воспитания в Российской Федерации на период до 2025 года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 (утверждена  Распоряжением Правительства Российской Федерации от 29. Мая 2015 года №996-р);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</w:rPr>
        <w:t xml:space="preserve"> Стратегия развития физической культуры и спорта в Российской Федерации на период до 2020 года </w:t>
      </w:r>
      <w:r w:rsidRPr="001C3C9D">
        <w:rPr>
          <w:rFonts w:ascii="Times New Roman" w:hAnsi="Times New Roman"/>
          <w:i/>
          <w:sz w:val="20"/>
          <w:szCs w:val="20"/>
        </w:rPr>
        <w:t>(утверждена Распоряжение Правительства  Российской федерации от 07 августа 2009 года №1101-р);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г.  № 72, от 24.11.2015 г. № 81)</w:t>
      </w:r>
      <w:r w:rsidRPr="001C3C9D">
        <w:rPr>
          <w:rFonts w:ascii="Times New Roman" w:hAnsi="Times New Roman"/>
          <w:bCs/>
          <w:sz w:val="20"/>
          <w:szCs w:val="20"/>
        </w:rPr>
        <w:t>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lastRenderedPageBreak/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 приказом Минобрнауки РФ от 30 августа 2013 года №1015, с изменениями от 17 июля 2015 года №734);</w:t>
      </w:r>
    </w:p>
    <w:p w:rsidR="00085609" w:rsidRPr="001C3C9D" w:rsidRDefault="00085609" w:rsidP="00085609">
      <w:pPr>
        <w:tabs>
          <w:tab w:val="left" w:pos="8080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zh-CN"/>
        </w:rPr>
      </w:pPr>
      <w:r w:rsidRPr="001C3C9D">
        <w:rPr>
          <w:rFonts w:ascii="Times New Roman" w:hAnsi="Times New Roman"/>
          <w:sz w:val="20"/>
          <w:szCs w:val="20"/>
          <w:lang w:eastAsia="zh-CN"/>
        </w:rPr>
        <w:t xml:space="preserve">- Порядок проведения государственной </w:t>
      </w:r>
      <w:r w:rsidRPr="001C3C9D">
        <w:rPr>
          <w:rFonts w:ascii="Times New Roman" w:hAnsi="Times New Roman"/>
          <w:sz w:val="20"/>
          <w:szCs w:val="20"/>
        </w:rPr>
        <w:t xml:space="preserve">итоговой аттестации по образовательным программам среднего общего образования </w:t>
      </w:r>
      <w:r w:rsidRPr="001C3C9D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zh-CN"/>
        </w:rPr>
        <w:t>(</w:t>
      </w:r>
      <w:r w:rsidRPr="001C3C9D">
        <w:rPr>
          <w:rFonts w:ascii="Times New Roman" w:hAnsi="Times New Roman"/>
          <w:bCs/>
          <w:i/>
          <w:sz w:val="20"/>
          <w:szCs w:val="20"/>
        </w:rPr>
        <w:t xml:space="preserve">утвержден приказом </w:t>
      </w:r>
      <w:r w:rsidRPr="001C3C9D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zh-CN"/>
        </w:rPr>
        <w:t xml:space="preserve">Министерства просвещения Российской Федерации от 07 ноября 2018 года № 190/1512) </w:t>
      </w:r>
    </w:p>
    <w:p w:rsidR="00085609" w:rsidRPr="001C3C9D" w:rsidRDefault="00085609" w:rsidP="00085609">
      <w:pPr>
        <w:tabs>
          <w:tab w:val="left" w:pos="8080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 приказом Министерства образования и науки Российской Федерации от 23 августа 2017 года № 816)</w:t>
      </w:r>
      <w:r w:rsidRPr="001C3C9D">
        <w:rPr>
          <w:rFonts w:ascii="Times New Roman" w:hAnsi="Times New Roman"/>
          <w:bCs/>
          <w:sz w:val="20"/>
          <w:szCs w:val="20"/>
        </w:rPr>
        <w:t>;</w:t>
      </w:r>
    </w:p>
    <w:p w:rsidR="00085609" w:rsidRPr="001C3C9D" w:rsidRDefault="00085609" w:rsidP="00085609">
      <w:pPr>
        <w:pStyle w:val="ae"/>
        <w:widowControl w:val="0"/>
        <w:tabs>
          <w:tab w:val="left" w:pos="537"/>
        </w:tabs>
        <w:autoSpaceDE w:val="0"/>
        <w:autoSpaceDN w:val="0"/>
        <w:spacing w:after="0" w:line="240" w:lineRule="auto"/>
        <w:ind w:left="0" w:right="116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Примерная образовательная программа среднего общего образования (в ред. от 12.05.2016 г.) (</w:t>
      </w:r>
      <w:r w:rsidRPr="001C3C9D">
        <w:rPr>
          <w:rFonts w:ascii="Times New Roman" w:hAnsi="Times New Roman"/>
          <w:i/>
          <w:sz w:val="20"/>
          <w:szCs w:val="20"/>
        </w:rPr>
        <w:t>Одобрена решением федерального учебно-методического объединения по общему образованию (протокол от 28.06.2016 года №</w:t>
      </w:r>
      <w:r w:rsidRPr="001C3C9D"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2/16-з)</w:t>
      </w:r>
      <w:r w:rsidRPr="001C3C9D">
        <w:rPr>
          <w:rFonts w:ascii="Times New Roman" w:hAnsi="Times New Roman"/>
          <w:sz w:val="20"/>
          <w:szCs w:val="20"/>
        </w:rPr>
        <w:t>;</w:t>
      </w:r>
    </w:p>
    <w:p w:rsidR="00085609" w:rsidRPr="001C3C9D" w:rsidRDefault="00085609" w:rsidP="00085609">
      <w:pPr>
        <w:pStyle w:val="ae"/>
        <w:widowControl w:val="0"/>
        <w:tabs>
          <w:tab w:val="left" w:pos="537"/>
        </w:tabs>
        <w:autoSpaceDE w:val="0"/>
        <w:autoSpaceDN w:val="0"/>
        <w:spacing w:after="0" w:line="240" w:lineRule="auto"/>
        <w:ind w:left="0" w:right="116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Постановление главного государственного санитарного врача Российской Федерации от 30 июня 2020 года №16 «Об утверждении санитарно-эпидемиологических правил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C3C9D">
        <w:rPr>
          <w:rFonts w:ascii="Times New Roman" w:hAnsi="Times New Roman"/>
          <w:sz w:val="20"/>
          <w:szCs w:val="20"/>
          <w:lang w:val="en-US"/>
        </w:rPr>
        <w:t>COVID</w:t>
      </w:r>
      <w:r w:rsidRPr="001C3C9D">
        <w:rPr>
          <w:rFonts w:ascii="Times New Roman" w:hAnsi="Times New Roman"/>
          <w:sz w:val="20"/>
          <w:szCs w:val="20"/>
        </w:rPr>
        <w:t>-19)»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C3C9D">
        <w:rPr>
          <w:rFonts w:ascii="Times New Roman" w:hAnsi="Times New Roman"/>
          <w:i/>
          <w:sz w:val="20"/>
          <w:szCs w:val="20"/>
        </w:rPr>
        <w:t>(утвержден приказом Министерства просвещения Российской Федерации от 28  декабря 2018 года № 345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; </w:t>
      </w:r>
      <w:r w:rsidRPr="001C3C9D">
        <w:rPr>
          <w:rFonts w:ascii="Times New Roman" w:hAnsi="Times New Roman"/>
          <w:i/>
          <w:color w:val="333333"/>
          <w:sz w:val="20"/>
          <w:szCs w:val="20"/>
        </w:rPr>
        <w:t xml:space="preserve">с изменениями, внесенными приказом Министерства просвещения Российской Федерации от 8 мая 2019 г. № 233, приказом Министерства просвещения Российской Федерации от </w:t>
      </w:r>
      <w:r w:rsidRPr="001C3C9D">
        <w:rPr>
          <w:rFonts w:ascii="Times New Roman" w:hAnsi="Times New Roman"/>
          <w:bCs/>
          <w:i/>
          <w:color w:val="4D4D4D"/>
          <w:sz w:val="20"/>
          <w:szCs w:val="20"/>
        </w:rPr>
        <w:t>22 ноября 2019 г. № 632</w:t>
      </w:r>
      <w:r w:rsidRPr="001C3C9D">
        <w:rPr>
          <w:rFonts w:ascii="Times New Roman" w:hAnsi="Times New Roman"/>
          <w:bCs/>
          <w:color w:val="4D4D4D"/>
          <w:sz w:val="20"/>
          <w:szCs w:val="20"/>
        </w:rPr>
        <w:t>, п</w:t>
      </w:r>
      <w:r w:rsidRPr="001C3C9D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риказом Министерства просвещения Российской Федерации от 18 мая 2020 г. № 249)</w:t>
      </w:r>
      <w:r w:rsidRPr="001C3C9D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085609" w:rsidRPr="001C3C9D" w:rsidRDefault="00085609" w:rsidP="00085609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C3C9D">
        <w:rPr>
          <w:rFonts w:ascii="Times New Roman" w:hAnsi="Times New Roman"/>
          <w:i/>
          <w:sz w:val="20"/>
          <w:szCs w:val="20"/>
        </w:rPr>
        <w:t>(утвержден приказом Министерства образования и науки РФ от 09 июня 2016 года № 699).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Федеральная целевая программа развития образования на 2016-2020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23 мая 2015 года №497);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Федеральная целевая программа «Русский язык» на 2016-2020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        Инструктивные и методические материалы: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- Письмо Минобрнауки РФ «</w:t>
      </w:r>
      <w:r w:rsidRPr="001C3C9D">
        <w:rPr>
          <w:rFonts w:ascii="Times New Roman" w:hAnsi="Times New Roman"/>
          <w:sz w:val="20"/>
          <w:szCs w:val="20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Письмо Минобрнауки РФ «О методических рекомендациях по вопросам организации профильного обучения» от 04 марта 2010 года №03-412;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- Письмо Минобрнауки РФ «О методических рекомендациях по реализации элективных курсов» от 04 марта 2010 года №03-413;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</w:t>
      </w:r>
      <w:r w:rsidRPr="001C3C9D">
        <w:rPr>
          <w:rFonts w:ascii="Times New Roman" w:hAnsi="Times New Roman"/>
          <w:sz w:val="20"/>
          <w:szCs w:val="20"/>
        </w:rPr>
        <w:t xml:space="preserve">Письмо </w:t>
      </w:r>
      <w:r w:rsidRPr="001C3C9D">
        <w:rPr>
          <w:rFonts w:ascii="Times New Roman" w:hAnsi="Times New Roman"/>
          <w:bCs/>
          <w:sz w:val="20"/>
          <w:szCs w:val="20"/>
        </w:rPr>
        <w:t xml:space="preserve">Минобрнауки РФ </w:t>
      </w:r>
      <w:r w:rsidRPr="001C3C9D">
        <w:rPr>
          <w:rFonts w:ascii="Times New Roman" w:hAnsi="Times New Roman"/>
          <w:sz w:val="20"/>
          <w:szCs w:val="20"/>
        </w:rPr>
        <w:t>«О внеурочной деятельности и реализации дополнительных общеобразовательных программ» от 14 декабря 2015 года № 09-3564.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Региональный уровень: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Закон  Белгородской области «Об образовании в Белгородской области»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(принят Белгородской областной Думой от 31.10.2014 г. № 314);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Стратегия развития дошкольного, общего и дополнительного образования Белгородской области на 2013-2020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Белгородской области от 28 октября 2013 года № 431-ПП)</w:t>
      </w: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85609" w:rsidRPr="001C3C9D" w:rsidRDefault="00085609" w:rsidP="0008560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- Постановление правительства Белгородской обл. от 30.12.2013г.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85609" w:rsidRPr="001C3C9D" w:rsidRDefault="00085609" w:rsidP="000856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- Приказ департамента образования, культуры и молодёжной политики Белгородской области от 06.04.2009 г. № 694 «О совершенствовании физического воспитания учащихся в общеобразовательных учреждениях»;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Инструктивно-методические письма </w:t>
      </w:r>
      <w:r w:rsidRPr="001C3C9D">
        <w:rPr>
          <w:rFonts w:ascii="Times New Roman" w:hAnsi="Times New Roman"/>
          <w:sz w:val="20"/>
          <w:szCs w:val="20"/>
        </w:rPr>
        <w:t xml:space="preserve">ОГАОУ ДПО БелИРО </w:t>
      </w:r>
      <w:r w:rsidRPr="001C3C9D">
        <w:rPr>
          <w:rFonts w:ascii="Times New Roman" w:hAnsi="Times New Roman"/>
          <w:bCs/>
          <w:sz w:val="20"/>
          <w:szCs w:val="20"/>
        </w:rPr>
        <w:t>«О преподавании учебных предметов в общеобразовательных организациях Белгородской области в 2021-2022 учебном году».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Муниципальный уровень</w:t>
      </w:r>
    </w:p>
    <w:p w:rsidR="00085609" w:rsidRPr="001C3C9D" w:rsidRDefault="00085609" w:rsidP="00085609">
      <w:p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Муниципальная программа «Развитие образования Белгородского района на 2014-2020 годы»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администрации Белгородского района от 31 марта 2015 года № 26)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5609" w:rsidRPr="001C3C9D" w:rsidRDefault="00085609" w:rsidP="00085609">
      <w:pPr>
        <w:spacing w:after="0" w:line="240" w:lineRule="auto"/>
        <w:ind w:left="720"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20"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Уровень общеобразовательной организации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Устав МОУ «Белижнеигуменская СОШ»;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Программа развития МОУ «Ближнеигуменская СОШ»;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Основная образовательная программа среднего общего образования МОУ «Ближнеигуменская СОШ», реализующая ФГОС СОО;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Локальные акты МОУ «Ближнеигуменская СОШ».</w:t>
      </w:r>
    </w:p>
    <w:p w:rsidR="00085609" w:rsidRPr="001C3C9D" w:rsidRDefault="00085609" w:rsidP="00085609">
      <w:pPr>
        <w:tabs>
          <w:tab w:val="left" w:pos="1276"/>
        </w:tabs>
        <w:spacing w:after="0" w:line="240" w:lineRule="auto"/>
        <w:ind w:left="567" w:hanging="141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5" w:right="75" w:firstLine="45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Структура учебного плана среднего общего образования</w:t>
      </w:r>
    </w:p>
    <w:p w:rsidR="00085609" w:rsidRPr="001C3C9D" w:rsidRDefault="00085609" w:rsidP="00085609">
      <w:pPr>
        <w:spacing w:after="0" w:line="240" w:lineRule="auto"/>
        <w:ind w:left="75" w:right="75" w:firstLine="450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Учебный план среднего общего образования МОУ «Ближнеигуменская СОШ»  состоит из двух частей: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обязательной части, составляющей 80%,  и части, формируемой участниками образовательных отношений (20%).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Обязательная часть учебного плана</w:t>
      </w:r>
      <w:r w:rsidRPr="001C3C9D">
        <w:rPr>
          <w:rFonts w:ascii="Times New Roman" w:hAnsi="Times New Roman"/>
          <w:sz w:val="20"/>
          <w:szCs w:val="20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В обязательную часть учебного плана уровня среднего общего образования входят следующие обязательные  предметные области и учебные предметы </w:t>
      </w:r>
      <w:r w:rsidRPr="001C3C9D">
        <w:rPr>
          <w:rFonts w:ascii="Times New Roman" w:hAnsi="Times New Roman"/>
          <w:i/>
          <w:sz w:val="20"/>
          <w:szCs w:val="20"/>
        </w:rPr>
        <w:t>(п.18.3.1. ФГОС СОО</w:t>
      </w:r>
      <w:r w:rsidRPr="001C3C9D">
        <w:rPr>
          <w:rFonts w:ascii="Times New Roman" w:hAnsi="Times New Roman"/>
          <w:bCs/>
          <w:i/>
          <w:sz w:val="20"/>
          <w:szCs w:val="20"/>
        </w:rPr>
        <w:t xml:space="preserve"> в редакции </w:t>
      </w:r>
      <w:r w:rsidRPr="001C3C9D">
        <w:rPr>
          <w:rFonts w:ascii="Times New Roman" w:hAnsi="Times New Roman"/>
          <w:sz w:val="20"/>
          <w:szCs w:val="20"/>
        </w:rPr>
        <w:t xml:space="preserve">приказа </w:t>
      </w:r>
      <w:r w:rsidRPr="001C3C9D">
        <w:rPr>
          <w:rFonts w:ascii="Times New Roman" w:hAnsi="Times New Roman"/>
          <w:bCs/>
          <w:i/>
          <w:sz w:val="20"/>
          <w:szCs w:val="20"/>
        </w:rPr>
        <w:t>Минобрнауки России</w:t>
      </w:r>
      <w:r w:rsidRPr="001C3C9D">
        <w:rPr>
          <w:rFonts w:ascii="Times New Roman" w:hAnsi="Times New Roman"/>
          <w:i/>
          <w:sz w:val="20"/>
          <w:szCs w:val="20"/>
        </w:rPr>
        <w:t xml:space="preserve"> от </w:t>
      </w:r>
      <w:r w:rsidRPr="001C3C9D">
        <w:rPr>
          <w:rFonts w:ascii="Times New Roman" w:hAnsi="Times New Roman"/>
          <w:bCs/>
          <w:i/>
          <w:sz w:val="20"/>
          <w:szCs w:val="20"/>
        </w:rPr>
        <w:t>29.06.2017 г. № 613;</w:t>
      </w:r>
      <w:r w:rsidRPr="001C3C9D">
        <w:rPr>
          <w:rFonts w:ascii="Times New Roman" w:hAnsi="Times New Roman"/>
          <w:i/>
          <w:sz w:val="20"/>
          <w:szCs w:val="20"/>
        </w:rPr>
        <w:t xml:space="preserve">): 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Русский язык и литература</w:t>
      </w:r>
      <w:r w:rsidRPr="001C3C9D">
        <w:rPr>
          <w:rFonts w:ascii="Times New Roman" w:hAnsi="Times New Roman"/>
          <w:sz w:val="20"/>
          <w:szCs w:val="20"/>
        </w:rPr>
        <w:t xml:space="preserve"> (русский язык, литература); 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Родной язык и родная литература</w:t>
      </w:r>
      <w:r w:rsidRPr="001C3C9D">
        <w:rPr>
          <w:rFonts w:ascii="Times New Roman" w:hAnsi="Times New Roman"/>
          <w:sz w:val="20"/>
          <w:szCs w:val="20"/>
        </w:rPr>
        <w:t xml:space="preserve"> (родной язык, родная литература);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Иностранные языки </w:t>
      </w:r>
      <w:r w:rsidRPr="001C3C9D">
        <w:rPr>
          <w:rFonts w:ascii="Times New Roman" w:hAnsi="Times New Roman"/>
          <w:bCs/>
          <w:sz w:val="20"/>
          <w:szCs w:val="20"/>
        </w:rPr>
        <w:t>(иностранный язык</w:t>
      </w:r>
      <w:r w:rsidRPr="001C3C9D">
        <w:rPr>
          <w:rFonts w:ascii="Times New Roman" w:hAnsi="Times New Roman"/>
          <w:sz w:val="20"/>
          <w:szCs w:val="20"/>
        </w:rPr>
        <w:t>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Общественные науки</w:t>
      </w:r>
      <w:r w:rsidRPr="001C3C9D">
        <w:rPr>
          <w:rFonts w:ascii="Times New Roman" w:hAnsi="Times New Roman"/>
          <w:sz w:val="20"/>
          <w:szCs w:val="20"/>
        </w:rPr>
        <w:t xml:space="preserve"> (история, или Россия в мире, география, обществознание, право, экономика);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Математика и информатика</w:t>
      </w:r>
      <w:r w:rsidRPr="001C3C9D">
        <w:rPr>
          <w:rFonts w:ascii="Times New Roman" w:hAnsi="Times New Roman"/>
          <w:sz w:val="20"/>
          <w:szCs w:val="20"/>
        </w:rPr>
        <w:t xml:space="preserve"> (математика, информатика);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Естественные науки</w:t>
      </w:r>
      <w:r w:rsidRPr="001C3C9D">
        <w:rPr>
          <w:rFonts w:ascii="Times New Roman" w:hAnsi="Times New Roman"/>
          <w:sz w:val="20"/>
          <w:szCs w:val="20"/>
        </w:rPr>
        <w:t xml:space="preserve"> (физика, астрономия, химия, биология, естествознание);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Физическая культура, экология и основы безопасности жизнедеятельности</w:t>
      </w:r>
      <w:r w:rsidRPr="001C3C9D">
        <w:rPr>
          <w:rFonts w:ascii="Times New Roman" w:hAnsi="Times New Roman"/>
          <w:sz w:val="20"/>
          <w:szCs w:val="20"/>
        </w:rPr>
        <w:t xml:space="preserve"> (физическая культура, основы безопасности жизнедеятельности, экология).</w:t>
      </w:r>
    </w:p>
    <w:p w:rsidR="00085609" w:rsidRPr="001C3C9D" w:rsidRDefault="00085609" w:rsidP="00085609">
      <w:pPr>
        <w:widowControl w:val="0"/>
        <w:tabs>
          <w:tab w:val="left" w:pos="774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pacing w:val="-3"/>
          <w:sz w:val="20"/>
          <w:szCs w:val="20"/>
        </w:rPr>
        <w:t xml:space="preserve">        Учебный план СОО предусматривает </w:t>
      </w:r>
      <w:r w:rsidRPr="001C3C9D">
        <w:rPr>
          <w:rFonts w:ascii="Times New Roman" w:hAnsi="Times New Roman"/>
          <w:sz w:val="20"/>
          <w:szCs w:val="20"/>
        </w:rPr>
        <w:t xml:space="preserve">изучение не менее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одного </w:t>
      </w:r>
      <w:r w:rsidRPr="001C3C9D">
        <w:rPr>
          <w:rFonts w:ascii="Times New Roman" w:hAnsi="Times New Roman"/>
          <w:sz w:val="20"/>
          <w:szCs w:val="20"/>
        </w:rPr>
        <w:t xml:space="preserve">учебного предмета из каждой предметной области, определенной </w:t>
      </w:r>
      <w:r w:rsidRPr="001C3C9D">
        <w:rPr>
          <w:rFonts w:ascii="Times New Roman" w:hAnsi="Times New Roman"/>
          <w:spacing w:val="-3"/>
          <w:sz w:val="20"/>
          <w:szCs w:val="20"/>
        </w:rPr>
        <w:t>ФГОС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СОО, и содержать </w:t>
      </w:r>
      <w:r w:rsidRPr="001C3C9D">
        <w:rPr>
          <w:rFonts w:ascii="Times New Roman" w:hAnsi="Times New Roman"/>
          <w:spacing w:val="-7"/>
          <w:sz w:val="20"/>
          <w:szCs w:val="20"/>
        </w:rPr>
        <w:t xml:space="preserve">11 </w:t>
      </w:r>
      <w:r w:rsidRPr="001C3C9D">
        <w:rPr>
          <w:rFonts w:ascii="Times New Roman" w:hAnsi="Times New Roman"/>
          <w:sz w:val="20"/>
          <w:szCs w:val="20"/>
        </w:rPr>
        <w:t>(12) учебных</w:t>
      </w:r>
      <w:r w:rsidRPr="001C3C9D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предметов.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Обязательными учебными предметами, </w:t>
      </w:r>
      <w:r w:rsidRPr="001C3C9D">
        <w:rPr>
          <w:rFonts w:ascii="Times New Roman" w:hAnsi="Times New Roman"/>
          <w:sz w:val="20"/>
          <w:szCs w:val="20"/>
        </w:rPr>
        <w:t>общими для включения во все учебные планы любого профиля на уровне среднего общего образования являются 8 предметов: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sz w:val="20"/>
          <w:szCs w:val="20"/>
        </w:rPr>
        <w:t xml:space="preserve">русский язык, литература, </w:t>
      </w:r>
      <w:r w:rsidRPr="001C3C9D">
        <w:rPr>
          <w:rFonts w:ascii="Times New Roman" w:hAnsi="Times New Roman"/>
          <w:b/>
          <w:bCs/>
          <w:sz w:val="20"/>
          <w:szCs w:val="20"/>
        </w:rPr>
        <w:t>иностранный язык,</w:t>
      </w:r>
      <w:r w:rsidRPr="001C3C9D">
        <w:rPr>
          <w:rFonts w:ascii="Times New Roman" w:hAnsi="Times New Roman"/>
          <w:b/>
          <w:sz w:val="20"/>
          <w:szCs w:val="20"/>
        </w:rPr>
        <w:t xml:space="preserve"> математика, история (или Россия в мире), физическая культура, ОБЖ</w:t>
      </w:r>
      <w:r w:rsidRPr="001C3C9D">
        <w:rPr>
          <w:rFonts w:ascii="Times New Roman" w:hAnsi="Times New Roman"/>
          <w:sz w:val="20"/>
          <w:szCs w:val="20"/>
        </w:rPr>
        <w:t xml:space="preserve">. Данные учебные предметы могут изучаться на базовом или углубленном уровне, по выбору обучающихся. 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</w:t>
      </w:r>
      <w:r w:rsidRPr="001C3C9D">
        <w:rPr>
          <w:rFonts w:ascii="Times New Roman" w:hAnsi="Times New Roman"/>
          <w:b/>
          <w:sz w:val="20"/>
          <w:szCs w:val="20"/>
        </w:rPr>
        <w:t>Элективные учебные предметы</w:t>
      </w:r>
      <w:r w:rsidRPr="001C3C9D">
        <w:rPr>
          <w:rFonts w:ascii="Times New Roman" w:hAnsi="Times New Roman"/>
          <w:sz w:val="20"/>
          <w:szCs w:val="20"/>
        </w:rPr>
        <w:t xml:space="preserve"> из различных предметных областей учебного плана являются обязательными для обучения на основе выбора обучающихся в соответствии с образовательными потребностями и профилем обучения. Содержание элективных учебных предметов не должно совпадать с содержанием элективных учебных курсов.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Элективные учебные предметы также могут изучаться как на базовом, так и на углубленном уровне. В соответствии с требованиями ФГОС СОО максимальное количество учебных предметов, изучаемых на углубленном уровне, - 4.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Учебным планом СОО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предусмотрено </w:t>
      </w:r>
      <w:r w:rsidRPr="001C3C9D">
        <w:rPr>
          <w:rFonts w:ascii="Times New Roman" w:hAnsi="Times New Roman"/>
          <w:sz w:val="20"/>
          <w:szCs w:val="20"/>
        </w:rPr>
        <w:t xml:space="preserve">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 Часть учебного плана, формируемая участниками образовательных отношений, </w:t>
      </w:r>
      <w:r w:rsidRPr="001C3C9D">
        <w:rPr>
          <w:rFonts w:ascii="Times New Roman" w:hAnsi="Times New Roman"/>
          <w:sz w:val="20"/>
          <w:szCs w:val="20"/>
        </w:rPr>
        <w:t>включает в себя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курсы по выбору общеразвивающей направленности. Обучающийся обязан изучать один или несколько элективных учебных курсов из перечня, предлагаемого школой. Содержание элективных учебных курсов способствует углублению и расширению знаний обучающихся в рамках выбранного профиля обучения.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Особенности учебного плана среднего общего образования </w:t>
      </w: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МОУ «Ближнеигуменская СОШ», реализующего ФГОС СОО</w:t>
      </w: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Учебный план МОУ «Ближнеигуменская СОШ»</w:t>
      </w:r>
      <w:r w:rsidRPr="001C3C9D">
        <w:rPr>
          <w:rFonts w:ascii="Times New Roman" w:hAnsi="Times New Roman"/>
          <w:b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на уровне среднего общего образования ориентирован на 2 года (10-11 классы), 34 учебных недели в год (для 10 класса - без учета периода проведения промежуточной аттестации, для 11 класса - без учета периода проведения государственной итоговой аттестации). Продолжительность уроков – 40 минут. Обучение в 10 классе в 2021-2022 учебном году организовано по 5-дневной рабочей неделе. Для всех обучающихся 10 класса, в соответствии с ФГОС СОО, предусматривается изучение обязательных предметов, изучаемых на базовом, либо углубленном уровне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В 2021-2022 учебном году с целью удовлетворения запросов обучающихся и их родителей (законных представителей) в 10 классе организовано обучение по универсальному профилю в 2-х группах с изучением на углубленном уровне предметов по выбору обучающихся и их родителей (законных представителей). В первой группе обучающихся (универсальный профиль №1</w:t>
      </w:r>
      <w:r>
        <w:rPr>
          <w:rFonts w:ascii="Times New Roman" w:hAnsi="Times New Roman"/>
          <w:sz w:val="20"/>
          <w:szCs w:val="20"/>
        </w:rPr>
        <w:t>-педагогический класс</w:t>
      </w:r>
      <w:r w:rsidRPr="001C3C9D">
        <w:rPr>
          <w:rFonts w:ascii="Times New Roman" w:hAnsi="Times New Roman"/>
          <w:sz w:val="20"/>
          <w:szCs w:val="20"/>
        </w:rPr>
        <w:t xml:space="preserve">) в рамках универсального профиля на углубленном уровне изучают предметы  </w:t>
      </w:r>
      <w:r w:rsidRPr="001C3C9D">
        <w:rPr>
          <w:rFonts w:ascii="Times New Roman" w:hAnsi="Times New Roman"/>
          <w:b/>
          <w:sz w:val="20"/>
          <w:szCs w:val="20"/>
        </w:rPr>
        <w:t>«Русский язык»</w:t>
      </w:r>
      <w:r w:rsidRPr="001C3C9D">
        <w:rPr>
          <w:rFonts w:ascii="Times New Roman" w:hAnsi="Times New Roman"/>
          <w:sz w:val="20"/>
          <w:szCs w:val="20"/>
        </w:rPr>
        <w:t xml:space="preserve"> в количестве 3 часа в неделю, </w:t>
      </w:r>
      <w:r w:rsidRPr="001C3C9D">
        <w:rPr>
          <w:rFonts w:ascii="Times New Roman" w:hAnsi="Times New Roman"/>
          <w:b/>
          <w:bCs/>
          <w:spacing w:val="-2"/>
          <w:sz w:val="20"/>
          <w:szCs w:val="20"/>
        </w:rPr>
        <w:t>«Математика»</w:t>
      </w:r>
      <w:r w:rsidRPr="001C3C9D">
        <w:rPr>
          <w:rFonts w:ascii="Times New Roman" w:hAnsi="Times New Roman"/>
          <w:sz w:val="20"/>
          <w:szCs w:val="20"/>
        </w:rPr>
        <w:t xml:space="preserve"> в количестве 6 часов в неделю, </w:t>
      </w:r>
      <w:r w:rsidRPr="001C3C9D">
        <w:rPr>
          <w:rFonts w:ascii="Times New Roman" w:hAnsi="Times New Roman"/>
          <w:b/>
          <w:sz w:val="20"/>
          <w:szCs w:val="20"/>
        </w:rPr>
        <w:t xml:space="preserve">«Литература» </w:t>
      </w:r>
      <w:r w:rsidRPr="001C3C9D">
        <w:rPr>
          <w:rFonts w:ascii="Times New Roman" w:hAnsi="Times New Roman"/>
          <w:sz w:val="20"/>
          <w:szCs w:val="20"/>
        </w:rPr>
        <w:t xml:space="preserve">- 5 часов в неделю.  Во второй группе обучающихся (универсальный профиль №2) все предметы изучаются на базовом уровне. 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Обязательные предметы, изучаемые в универсальном профиле на базовом уровне, представлены в учебном плане 10 класса следующими предметами: литература, иностранный язык (английский), математика, история, астрономия, физическая культура, ОБЖ. </w:t>
      </w:r>
    </w:p>
    <w:p w:rsidR="00085609" w:rsidRPr="001C3C9D" w:rsidRDefault="00085609" w:rsidP="00085609">
      <w:pPr>
        <w:tabs>
          <w:tab w:val="left" w:pos="538"/>
        </w:tabs>
        <w:spacing w:after="0" w:line="240" w:lineRule="auto"/>
        <w:ind w:right="23"/>
        <w:jc w:val="both"/>
        <w:rPr>
          <w:rFonts w:ascii="Times New Roman" w:hAnsi="Times New Roman"/>
          <w:bCs/>
          <w:spacing w:val="-2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Предмет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«Математика»  в группе 10_1, 11_1 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изучается на профильном уровне в объеме 6 часов,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во второй группе </w:t>
      </w:r>
      <w:r w:rsidRPr="001C3C9D">
        <w:rPr>
          <w:rFonts w:ascii="Times New Roman" w:hAnsi="Times New Roman"/>
          <w:sz w:val="20"/>
          <w:szCs w:val="20"/>
        </w:rPr>
        <w:t>10_2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класса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изучается</w:t>
      </w:r>
      <w:r w:rsidRPr="001C3C9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на базовом уровне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в количестве  5 часов в неделю (4 часа за счет часов обязательной части учебного плана и 1 час за счет части участников образовательных отношений, согласно заявлениям родителей (законных представителей).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Предмет «Математика» включает модули </w:t>
      </w:r>
      <w:r w:rsidRPr="001C3C9D">
        <w:rPr>
          <w:rFonts w:ascii="Times New Roman" w:hAnsi="Times New Roman"/>
          <w:i/>
          <w:sz w:val="20"/>
          <w:szCs w:val="20"/>
        </w:rPr>
        <w:t>«алгебра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i/>
          <w:color w:val="000000"/>
          <w:spacing w:val="-2"/>
          <w:sz w:val="20"/>
          <w:szCs w:val="20"/>
        </w:rPr>
        <w:t>и начала математического анализа</w:t>
      </w:r>
      <w:r w:rsidRPr="001C3C9D">
        <w:rPr>
          <w:rFonts w:ascii="Times New Roman" w:hAnsi="Times New Roman"/>
          <w:i/>
          <w:sz w:val="20"/>
          <w:szCs w:val="20"/>
        </w:rPr>
        <w:t>»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и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«геометрия».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Учебный материал по алгебре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 началам математического анализа</w:t>
      </w:r>
      <w:r w:rsidRPr="001C3C9D">
        <w:rPr>
          <w:rFonts w:ascii="Times New Roman" w:hAnsi="Times New Roman"/>
          <w:sz w:val="20"/>
          <w:szCs w:val="20"/>
        </w:rPr>
        <w:t xml:space="preserve"> и геометрии в рамках предмета «Математика»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изучается блоками с проведением контроля знаний по изученному блоком материалу.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Предмет </w:t>
      </w:r>
      <w:r w:rsidRPr="001C3C9D">
        <w:rPr>
          <w:rFonts w:ascii="Times New Roman" w:hAnsi="Times New Roman"/>
          <w:b/>
          <w:sz w:val="20"/>
          <w:szCs w:val="20"/>
        </w:rPr>
        <w:t>«Астрономия»</w:t>
      </w:r>
      <w:r w:rsidRPr="001C3C9D">
        <w:rPr>
          <w:rFonts w:ascii="Times New Roman" w:hAnsi="Times New Roman"/>
          <w:sz w:val="20"/>
          <w:szCs w:val="20"/>
        </w:rPr>
        <w:t xml:space="preserve"> изучается в </w:t>
      </w:r>
      <w:r>
        <w:rPr>
          <w:rFonts w:ascii="Times New Roman" w:hAnsi="Times New Roman"/>
          <w:sz w:val="20"/>
          <w:szCs w:val="20"/>
        </w:rPr>
        <w:t xml:space="preserve">10, </w:t>
      </w:r>
      <w:r w:rsidRPr="001C3C9D">
        <w:rPr>
          <w:rFonts w:ascii="Times New Roman" w:hAnsi="Times New Roman"/>
          <w:sz w:val="20"/>
          <w:szCs w:val="20"/>
        </w:rPr>
        <w:t>11 класс</w:t>
      </w:r>
      <w:r>
        <w:rPr>
          <w:rFonts w:ascii="Times New Roman" w:hAnsi="Times New Roman"/>
          <w:sz w:val="20"/>
          <w:szCs w:val="20"/>
        </w:rPr>
        <w:t xml:space="preserve">ах </w:t>
      </w:r>
      <w:r w:rsidRPr="001C3C9D">
        <w:rPr>
          <w:rFonts w:ascii="Times New Roman" w:hAnsi="Times New Roman"/>
          <w:sz w:val="20"/>
          <w:szCs w:val="20"/>
        </w:rPr>
        <w:t xml:space="preserve">в количестве 1 час в неделю. </w:t>
      </w:r>
      <w:r w:rsidRPr="001C3C9D">
        <w:rPr>
          <w:rFonts w:ascii="Times New Roman" w:hAnsi="Times New Roman"/>
          <w:spacing w:val="2"/>
          <w:sz w:val="20"/>
          <w:szCs w:val="20"/>
        </w:rPr>
        <w:t>Изучение астрономии на уровне среднего общего образования направлено на осознание учащимися принципиальной роли астрономии в познании фундаментальных законов природы и формировании современной естественнонаучной картины мира, приобретение знаний о строении и эволюции Вселенной, о наиболее важных астрономических открытиях, определивших развитие науки и техники; развитие познавательных интересов, интеллектуальных и творческих способностей в процессе приобретения знаний по астрономии с использованием современных информационных технологий; использование приобретенных знаний и умений для решения практических задач повседневной жизни; формирование научного мировоззрения.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      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На занятия предметом 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«Физическая культура»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</w:t>
      </w:r>
      <w:r w:rsidRPr="001C3C9D">
        <w:rPr>
          <w:rFonts w:ascii="Times New Roman" w:hAnsi="Times New Roman"/>
          <w:sz w:val="20"/>
          <w:szCs w:val="20"/>
        </w:rPr>
        <w:t xml:space="preserve"> 10 классе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учебным планом  отводится 3 часа, что </w:t>
      </w:r>
      <w:r w:rsidRPr="001C3C9D">
        <w:rPr>
          <w:rFonts w:ascii="Times New Roman" w:hAnsi="Times New Roman"/>
          <w:sz w:val="20"/>
          <w:szCs w:val="20"/>
        </w:rPr>
        <w:t xml:space="preserve">повышает роль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</w:t>
      </w:r>
      <w:r w:rsidRPr="001C3C9D">
        <w:rPr>
          <w:rFonts w:ascii="Times New Roman" w:hAnsi="Times New Roman"/>
          <w:color w:val="000000"/>
          <w:sz w:val="20"/>
          <w:szCs w:val="20"/>
        </w:rPr>
        <w:t>ориентировано  на внедрение современных систем физического воспитания.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 Предмет 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«Основы безопасности жизнедеятельности»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изучается в </w:t>
      </w:r>
      <w:r w:rsidRPr="001C3C9D">
        <w:rPr>
          <w:rFonts w:ascii="Times New Roman" w:hAnsi="Times New Roman"/>
          <w:sz w:val="20"/>
          <w:szCs w:val="20"/>
        </w:rPr>
        <w:t>10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классе</w:t>
      </w:r>
      <w:r w:rsidRPr="001C3C9D">
        <w:rPr>
          <w:rFonts w:ascii="Times New Roman" w:hAnsi="Times New Roman"/>
          <w:color w:val="000000"/>
          <w:spacing w:val="-1"/>
          <w:sz w:val="20"/>
          <w:szCs w:val="20"/>
        </w:rPr>
        <w:t xml:space="preserve"> за счет обязательной части учебного плана</w:t>
      </w:r>
      <w:r w:rsidRPr="001C3C9D">
        <w:rPr>
          <w:rFonts w:ascii="Times New Roman" w:hAnsi="Times New Roman"/>
          <w:color w:val="000000"/>
          <w:spacing w:val="-3"/>
          <w:sz w:val="20"/>
          <w:szCs w:val="20"/>
        </w:rPr>
        <w:t xml:space="preserve"> в объеме 1 часа в неделю.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Учебный предмет «Родной язык (русский)» и «Родная литература (русская)»на уровне среднего общего образования будет изучаться в 10-11 классе 2021-2022 учебного года как самостоятельный предмет, согласно выбору обучающихся и их родителей (законных представителей), и обеспечивать достижение предметных результатов обязательной для изучения области «Родной язык и родная литература», установленных ФГОС СОО.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color w:val="1F487C"/>
          <w:sz w:val="20"/>
          <w:szCs w:val="20"/>
        </w:rPr>
        <w:t xml:space="preserve">         </w:t>
      </w:r>
      <w:r w:rsidRPr="001C3C9D">
        <w:rPr>
          <w:rFonts w:ascii="Times New Roman" w:hAnsi="Times New Roman"/>
          <w:b/>
          <w:sz w:val="20"/>
          <w:szCs w:val="20"/>
        </w:rPr>
        <w:t xml:space="preserve">Индивидуальный проект </w:t>
      </w:r>
      <w:r w:rsidRPr="001C3C9D">
        <w:rPr>
          <w:rFonts w:ascii="Times New Roman" w:hAnsi="Times New Roman"/>
          <w:sz w:val="20"/>
          <w:szCs w:val="20"/>
        </w:rPr>
        <w:t>в учебном плане 10-11 класса представлен в количестве 2-х часов в неделю, что дает возможность реализовать курс с общим количеством 68 часов  в течение 1 года.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Задача индивидуального проекта – обеспечить обучающихся опытом конструирования социального выбора и прогнозирования личного успеха в интересующей сфере деятельности.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 Часть учебного плана, формируемая участниками образовательных отношений,</w:t>
      </w:r>
      <w:r w:rsidRPr="001C3C9D">
        <w:rPr>
          <w:rFonts w:ascii="Times New Roman" w:hAnsi="Times New Roman"/>
          <w:sz w:val="20"/>
          <w:szCs w:val="20"/>
        </w:rPr>
        <w:t xml:space="preserve"> по выбору обучающихся и на основе заявлений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родителей (законных представителей),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элективными учебными предметами и элективными учебными курсами.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         Элективные учебные предметы</w:t>
      </w:r>
      <w:r w:rsidRPr="001C3C9D">
        <w:rPr>
          <w:rFonts w:ascii="Times New Roman" w:hAnsi="Times New Roman"/>
          <w:sz w:val="20"/>
          <w:szCs w:val="20"/>
        </w:rPr>
        <w:t xml:space="preserve"> из различных предметных областей учебного плана, на основе выбора обучающихся, в соответствии с образовательными потребностями и профилем обучения, представлены следующими предметами: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Базовый предмет</w:t>
      </w:r>
      <w:r w:rsidRPr="001C3C9D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bCs/>
          <w:i/>
          <w:color w:val="000000"/>
          <w:spacing w:val="-2"/>
          <w:sz w:val="20"/>
          <w:szCs w:val="20"/>
        </w:rPr>
        <w:t>«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Обществознание»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из предметной области «Общественные науки» изучается </w:t>
      </w:r>
      <w:r w:rsidRPr="001C3C9D">
        <w:rPr>
          <w:rFonts w:ascii="Times New Roman" w:hAnsi="Times New Roman"/>
          <w:sz w:val="20"/>
          <w:szCs w:val="20"/>
        </w:rPr>
        <w:t>в условиях универсального профиля 10 класса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 объеме 2-х часов в неделю в каждой из </w:t>
      </w:r>
      <w:r w:rsidRPr="001C3C9D">
        <w:rPr>
          <w:rFonts w:ascii="Times New Roman" w:hAnsi="Times New Roman"/>
          <w:sz w:val="20"/>
          <w:szCs w:val="20"/>
        </w:rPr>
        <w:t>групп универсального профиля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. </w:t>
      </w:r>
      <w:r w:rsidRPr="001C3C9D">
        <w:rPr>
          <w:rFonts w:ascii="Times New Roman" w:hAnsi="Times New Roman"/>
          <w:sz w:val="20"/>
          <w:szCs w:val="20"/>
        </w:rPr>
        <w:t>Предметная область «Естественные науки»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- базовым предметом</w:t>
      </w:r>
      <w:r w:rsidRPr="001C3C9D">
        <w:rPr>
          <w:rFonts w:ascii="Times New Roman" w:hAnsi="Times New Roman"/>
          <w:b/>
          <w:sz w:val="20"/>
          <w:szCs w:val="20"/>
        </w:rPr>
        <w:t xml:space="preserve"> «Химия» </w:t>
      </w:r>
      <w:r w:rsidRPr="001C3C9D">
        <w:rPr>
          <w:rFonts w:ascii="Times New Roman" w:hAnsi="Times New Roman"/>
          <w:sz w:val="20"/>
          <w:szCs w:val="20"/>
        </w:rPr>
        <w:t>- 1 час в неделю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 группах, реализующих универсальный профиль №10-2.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Из предложенного школой перечня элективных учебных курсов, в рамках отведенного учебным планом СОО времени, обучающиеся выбрали следующие элективные предметы и курсы: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«Свойства и строение органических соединений»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– 34 часа в год в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группе, реализующей универсальный профиль № 2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«Обществознание. Человек в глобальном мире»</w:t>
      </w:r>
      <w:r w:rsidRPr="001C3C9D">
        <w:rPr>
          <w:rFonts w:ascii="Times New Roman" w:hAnsi="Times New Roman"/>
          <w:sz w:val="20"/>
          <w:szCs w:val="20"/>
        </w:rPr>
        <w:t xml:space="preserve"> -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в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группе, реализующей универсальный профиль № 2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«Финансовая грамотность»</w:t>
      </w:r>
      <w:r w:rsidRPr="001C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sz w:val="20"/>
          <w:szCs w:val="20"/>
        </w:rPr>
        <w:t xml:space="preserve">–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34 часа в группе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 xml:space="preserve">реализующих универсальный профиль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№ 2, 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</w:t>
      </w:r>
      <w:r w:rsidRPr="001C3C9D">
        <w:rPr>
          <w:rFonts w:ascii="Times New Roman" w:hAnsi="Times New Roman"/>
          <w:b/>
          <w:i/>
          <w:sz w:val="20"/>
          <w:szCs w:val="20"/>
        </w:rPr>
        <w:t>Алгебра+: рациональные и иррациональные алгебраические задачи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»</w:t>
      </w:r>
      <w:r w:rsidRPr="001C3C9D">
        <w:rPr>
          <w:rFonts w:ascii="Times New Roman" w:hAnsi="Times New Roman"/>
          <w:bCs/>
          <w:sz w:val="20"/>
          <w:szCs w:val="20"/>
        </w:rPr>
        <w:t xml:space="preserve"> -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группах,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 xml:space="preserve">реализующих универсальный профиль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«Русское правописание: орфография и пунктуация»-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в группе 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«География в глобальном мире»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-34 часа в группе 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«Технология»-</w:t>
      </w:r>
      <w:r w:rsidRPr="001C3C9D">
        <w:rPr>
          <w:rFonts w:ascii="Times New Roman" w:hAnsi="Times New Roman"/>
          <w:spacing w:val="-2"/>
          <w:sz w:val="20"/>
          <w:szCs w:val="20"/>
        </w:rPr>
        <w:t>34 часа в группе № 2</w:t>
      </w:r>
      <w:r>
        <w:rPr>
          <w:rFonts w:ascii="Times New Roman" w:hAnsi="Times New Roman"/>
          <w:spacing w:val="-2"/>
          <w:sz w:val="20"/>
          <w:szCs w:val="20"/>
        </w:rPr>
        <w:t>.</w:t>
      </w: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0"/>
          <w:szCs w:val="20"/>
        </w:rPr>
      </w:pPr>
    </w:p>
    <w:p w:rsidR="00085609" w:rsidRPr="00D91CD7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Учебный план среднего общего образования</w:t>
      </w:r>
    </w:p>
    <w:p w:rsidR="00085609" w:rsidRPr="00D91CD7" w:rsidRDefault="00085609" w:rsidP="00085609">
      <w:pPr>
        <w:shd w:val="clear" w:color="auto" w:fill="FFFFFF"/>
        <w:spacing w:after="0" w:line="240" w:lineRule="auto"/>
        <w:ind w:left="360"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МОУ «Ближнеигуменская  СОШ» для 10-11 класса,</w:t>
      </w:r>
    </w:p>
    <w:p w:rsidR="00085609" w:rsidRPr="00D91CD7" w:rsidRDefault="00085609" w:rsidP="00085609">
      <w:pPr>
        <w:shd w:val="clear" w:color="auto" w:fill="FFFFFF"/>
        <w:spacing w:after="0" w:line="240" w:lineRule="auto"/>
        <w:ind w:left="360"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реализующий ФГОС СОО, на 2021-2022 учебный год</w:t>
      </w:r>
    </w:p>
    <w:p w:rsidR="00085609" w:rsidRPr="00D91CD7" w:rsidRDefault="00085609" w:rsidP="0008560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85609" w:rsidRPr="00D91CD7" w:rsidRDefault="00085609" w:rsidP="0008560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91CD7">
        <w:rPr>
          <w:rFonts w:ascii="Times New Roman" w:hAnsi="Times New Roman"/>
          <w:b/>
          <w:bCs/>
          <w:sz w:val="16"/>
          <w:szCs w:val="16"/>
        </w:rPr>
        <w:t>Универсальный профиль №1</w:t>
      </w:r>
      <w:r w:rsidRPr="00D91CD7">
        <w:rPr>
          <w:rFonts w:ascii="Times New Roman" w:hAnsi="Times New Roman"/>
          <w:sz w:val="16"/>
          <w:szCs w:val="16"/>
        </w:rPr>
        <w:t>.Углубленное изучение предметов - русский язык, математика, литература</w:t>
      </w:r>
    </w:p>
    <w:p w:rsidR="00085609" w:rsidRPr="00D91CD7" w:rsidRDefault="00085609" w:rsidP="0008560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91CD7">
        <w:rPr>
          <w:rFonts w:ascii="Times New Roman" w:hAnsi="Times New Roman"/>
          <w:b/>
          <w:bCs/>
          <w:sz w:val="16"/>
          <w:szCs w:val="16"/>
        </w:rPr>
        <w:t>Универсальный профиль №2</w:t>
      </w:r>
      <w:r w:rsidRPr="00D91CD7">
        <w:rPr>
          <w:rFonts w:ascii="Times New Roman" w:hAnsi="Times New Roman"/>
          <w:sz w:val="16"/>
          <w:szCs w:val="16"/>
        </w:rPr>
        <w:t>. Изучение всех предметов на базовом уровне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4"/>
        <w:gridCol w:w="2698"/>
        <w:gridCol w:w="993"/>
        <w:gridCol w:w="1104"/>
        <w:gridCol w:w="1275"/>
        <w:gridCol w:w="30"/>
        <w:gridCol w:w="992"/>
      </w:tblGrid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Предметная</w:t>
            </w:r>
          </w:p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область</w:t>
            </w:r>
          </w:p>
        </w:tc>
        <w:tc>
          <w:tcPr>
            <w:tcW w:w="2698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993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Уровень изучения</w:t>
            </w:r>
          </w:p>
        </w:tc>
        <w:tc>
          <w:tcPr>
            <w:tcW w:w="2409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в неделю, год</w:t>
            </w:r>
          </w:p>
        </w:tc>
        <w:tc>
          <w:tcPr>
            <w:tcW w:w="992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Обшее кол-во часов на уровне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№ 1-10_1/11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№ 2-10_2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У/Б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Б/У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5/5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Родной язык (русский) 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91CD7">
              <w:rPr>
                <w:rFonts w:ascii="Times New Roman" w:hAnsi="Times New Roman"/>
                <w:sz w:val="16"/>
                <w:szCs w:val="16"/>
              </w:rPr>
              <w:t>/Б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6/6 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Информатика*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0/0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Физика*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0/0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Б 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Обществознание⃰ 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2/2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rPr>
          <w:gridAfter w:val="6"/>
          <w:wAfter w:w="7092" w:type="dxa"/>
          <w:trHeight w:val="276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32/32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</w:tr>
      <w:tr w:rsidR="00085609" w:rsidRPr="00D91CD7" w:rsidTr="001943B1">
        <w:trPr>
          <w:trHeight w:val="82"/>
        </w:trPr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Курсы по выбору общеразвивающей направленности</w:t>
            </w:r>
          </w:p>
        </w:tc>
        <w:tc>
          <w:tcPr>
            <w:tcW w:w="2698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91CD7">
              <w:rPr>
                <w:rFonts w:ascii="Times New Roman" w:hAnsi="Times New Roman"/>
                <w:spacing w:val="-2"/>
                <w:sz w:val="16"/>
                <w:szCs w:val="16"/>
              </w:rPr>
              <w:t>Свойства и строение органических соединений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rPr>
          <w:gridAfter w:val="6"/>
          <w:wAfter w:w="7092" w:type="dxa"/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rPr>
          <w:gridAfter w:val="6"/>
          <w:wAfter w:w="7092" w:type="dxa"/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pacing w:val="-2"/>
                <w:sz w:val="16"/>
                <w:szCs w:val="16"/>
              </w:rPr>
              <w:t>Глобальная география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География*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Алгебра+: рационал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Финансовая грамотность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Русское правописание: орфография и пунктуация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34 / </w:t>
            </w:r>
            <w:r w:rsidRPr="00D91CD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 на уровне СОО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</w:tbl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⃰</w:t>
      </w: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Учебные предметы по выбору из обязательных предметных области</w:t>
      </w:r>
    </w:p>
    <w:p w:rsidR="00085609" w:rsidRPr="001C3C9D" w:rsidRDefault="00085609" w:rsidP="00085609">
      <w:pPr>
        <w:shd w:val="clear" w:color="auto" w:fill="FFFFFF"/>
        <w:tabs>
          <w:tab w:val="left" w:pos="4034"/>
        </w:tabs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\</w:t>
      </w: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Формы организации промежуточной аттестации</w:t>
      </w: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8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обучающихся 10 класса в 2021-2022 учебном году</w:t>
      </w: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С целью установления фактического уровня теоретических знаний по предметам учебного плана, уровня сформированности практических знаний и умений, соотнесения этого уровня с требованиями федерального государственного образовательного стандарта среднего общего образования, а также с требованиями повышенного образовательного уровня в классах (группах) с изучением предметов на углубленном уровне, в соответствии со ст. 58 Закона Российской Федерации ФЗ-273 «Об образовании в Российской Федерации», согласно локальному акту школы «Положение о формах, периодичности, порядке текущего контроля успеваемости и промежуточной аттестации обучающихся», проводится промежуточная аттестация: в 10  классе с аттестационными испытаниями, в 11 классе без аттестационных испытаний. Сроки проведения промежуточной аттестации в 10 классе в 2021-2022 учебном году с 26.05.2021 года по 30.05.2022 года. Выбор предметов для промежуточной аттестации на уровне среднего общего образования обусловлен мониторингом качества обучения по предметам, изучаемым на повышенном образовательном уровне, и подготовки к ГИА по обязательным предметам. На промежуточную аттестацию в 10 классе выносятся предметы, являющиеся обязательными на ГИА (русский язык, математика), и один предмет из числа часто сдаваемых предметов. Таким образом, в 1 группе промежуточная аттестация будет проведена по предметам «Русский язык», «Математика», «Обществознание»; во 2 группе - по предметам «Русский язык», «Математика», «Обществознание».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Промежуточная аттестация проводится в форме итогового тестирования (письменно).</w:t>
      </w:r>
    </w:p>
    <w:p w:rsidR="00085609" w:rsidRPr="001C3C9D" w:rsidRDefault="00085609" w:rsidP="000856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Промежуточная аттестация обучающихся 10 класса является основанием для их перевода в 11 класс.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Для обучающихся,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Решение об утверждении итогов промежуточной аттестации обучающихся принимается педагогическим советом школы. 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  <w:sectPr w:rsidR="00085609" w:rsidRPr="001C3C9D" w:rsidSect="00510180">
          <w:footerReference w:type="default" r:id="rId47"/>
          <w:footerReference w:type="first" r:id="rId4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1C3C9D">
        <w:rPr>
          <w:rFonts w:ascii="Times New Roman" w:hAnsi="Times New Roman"/>
          <w:sz w:val="20"/>
          <w:szCs w:val="20"/>
        </w:rPr>
        <w:t xml:space="preserve"> В 11 классе промежуточная аттестация проводится без аттестационных испытаний.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5" w:line="268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tabs>
          <w:tab w:val="left" w:pos="538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  <w:sectPr w:rsidR="00085609" w:rsidRPr="001C3C9D" w:rsidSect="002C592E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УЧЕБНО – МЕТОДИЧЕСКИЙ КОМПЛЕКС </w:t>
      </w: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МОУ «Ближнеигуменская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2021 – 2022 УЧЕБНЫЙ ГОД  </w:t>
      </w:r>
    </w:p>
    <w:p w:rsidR="00085609" w:rsidRPr="00FB3908" w:rsidRDefault="00085609" w:rsidP="00085609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русскому языку  </w:t>
      </w:r>
    </w:p>
    <w:tbl>
      <w:tblPr>
        <w:tblW w:w="15523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432"/>
        <w:gridCol w:w="349"/>
        <w:gridCol w:w="1530"/>
        <w:gridCol w:w="2864"/>
        <w:gridCol w:w="1698"/>
        <w:gridCol w:w="1496"/>
        <w:gridCol w:w="3185"/>
        <w:gridCol w:w="1985"/>
        <w:gridCol w:w="1134"/>
        <w:gridCol w:w="850"/>
      </w:tblGrid>
      <w:tr w:rsidR="00085609" w:rsidRPr="00FB3908" w:rsidTr="001943B1">
        <w:trPr>
          <w:trHeight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4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язык, профильный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Львова С.И.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М.:Мнемозина, 2014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Русский язык.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10-11 класс. Учебник  для общеобразовательных учреждений филологического профиля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 С. И.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Львова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, В. В.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С. И.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Львова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, В. В.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М.:Мнемозина, 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Гольцова Н.Г.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Русское слово, 2019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Русский язык 10-11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Гольцова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Бабайцева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Русский язык.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Бабайцева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Дрофа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085609" w:rsidRPr="00FB3908" w:rsidRDefault="00085609" w:rsidP="00085609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литературе</w:t>
      </w:r>
    </w:p>
    <w:tbl>
      <w:tblPr>
        <w:tblW w:w="15595" w:type="dxa"/>
        <w:tblInd w:w="2" w:type="dxa"/>
        <w:tblCellMar>
          <w:top w:w="7" w:type="dxa"/>
          <w:left w:w="104" w:type="dxa"/>
          <w:right w:w="0" w:type="dxa"/>
        </w:tblCellMar>
        <w:tblLook w:val="00A0"/>
      </w:tblPr>
      <w:tblGrid>
        <w:gridCol w:w="391"/>
        <w:gridCol w:w="462"/>
        <w:gridCol w:w="1519"/>
        <w:gridCol w:w="2835"/>
        <w:gridCol w:w="1701"/>
        <w:gridCol w:w="1560"/>
        <w:gridCol w:w="3118"/>
        <w:gridCol w:w="1843"/>
        <w:gridCol w:w="1276"/>
        <w:gridCol w:w="890"/>
      </w:tblGrid>
      <w:tr w:rsidR="00085609" w:rsidRPr="00FB3908" w:rsidTr="001943B1">
        <w:trPr>
          <w:trHeight w:val="34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609" w:rsidRPr="00FB3908" w:rsidRDefault="00085609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Зинин  С.А.,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Чалмаев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Русское слово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Литература 10-11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Зинин  С.А., Чалмаев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Русское слово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</w:tr>
    </w:tbl>
    <w:p w:rsidR="00085609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Pr="00FB3908" w:rsidRDefault="00085609" w:rsidP="00085609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родному языку (русскому)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085609" w:rsidRPr="00FB3908" w:rsidTr="001943B1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085609" w:rsidRPr="00FB3908" w:rsidRDefault="00085609" w:rsidP="00085609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родно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й литературе 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>(русско</w:t>
      </w:r>
      <w:r>
        <w:rPr>
          <w:rFonts w:ascii="Times New Roman" w:hAnsi="Times New Roman"/>
          <w:b/>
          <w:color w:val="000000"/>
          <w:sz w:val="16"/>
          <w:szCs w:val="16"/>
        </w:rPr>
        <w:t>й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085609" w:rsidRPr="00FB3908" w:rsidTr="001943B1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085609" w:rsidRPr="00FB3908" w:rsidRDefault="00085609" w:rsidP="00085609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английскому языку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54"/>
        <w:gridCol w:w="515"/>
        <w:gridCol w:w="1512"/>
        <w:gridCol w:w="2835"/>
        <w:gridCol w:w="1701"/>
        <w:gridCol w:w="1560"/>
        <w:gridCol w:w="3118"/>
        <w:gridCol w:w="1843"/>
        <w:gridCol w:w="1276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 % </w:t>
            </w:r>
          </w:p>
        </w:tc>
      </w:tr>
      <w:tr w:rsidR="00085609" w:rsidRPr="00FB3908" w:rsidTr="001943B1">
        <w:trPr>
          <w:trHeight w:val="2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Английский язык. Сборник программ.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язык, 10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Афанасьеева О.В.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 Сборник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Афанасьеева О.В.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математике</w:t>
      </w:r>
    </w:p>
    <w:tbl>
      <w:tblPr>
        <w:tblW w:w="15642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/>
      </w:tblPr>
      <w:tblGrid>
        <w:gridCol w:w="354"/>
        <w:gridCol w:w="36"/>
        <w:gridCol w:w="461"/>
        <w:gridCol w:w="18"/>
        <w:gridCol w:w="690"/>
        <w:gridCol w:w="851"/>
        <w:gridCol w:w="150"/>
        <w:gridCol w:w="2685"/>
        <w:gridCol w:w="1701"/>
        <w:gridCol w:w="1418"/>
        <w:gridCol w:w="121"/>
        <w:gridCol w:w="3124"/>
        <w:gridCol w:w="15"/>
        <w:gridCol w:w="1843"/>
        <w:gridCol w:w="1276"/>
        <w:gridCol w:w="850"/>
        <w:gridCol w:w="49"/>
      </w:tblGrid>
      <w:tr w:rsidR="00085609" w:rsidRPr="00FB3908" w:rsidTr="001943B1">
        <w:trPr>
          <w:trHeight w:val="28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85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10-11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 (алгебра и начала математического анализа, геометрия)</w:t>
            </w:r>
          </w:p>
          <w:p w:rsidR="00085609" w:rsidRPr="00FB3908" w:rsidRDefault="00085609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c0"/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Математика:алгебра и начала математического анализа, геометрия. Алгебра и начала математического анализа: учебник для 10-11 класс кл.: базовый и углубленный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gridAfter w:val="12"/>
          <w:wAfter w:w="14083" w:type="dxa"/>
          <w:trHeight w:val="397"/>
        </w:trPr>
        <w:tc>
          <w:tcPr>
            <w:tcW w:w="15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8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Математика:алгебра и начала математического анализа, геометрия. Геометрия: учебник для 10-11 класс кл.: базовый и углубленный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«Просвещение»,  2020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trHeight w:val="404"/>
        </w:trPr>
        <w:tc>
          <w:tcPr>
            <w:tcW w:w="390" w:type="dxa"/>
            <w:gridSpan w:val="2"/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nil"/>
            </w:tcBorders>
          </w:tcPr>
          <w:p w:rsidR="00085609" w:rsidRPr="00FB3908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Перечень программ и учебников по информатике и ИКТ</w:t>
            </w:r>
          </w:p>
        </w:tc>
        <w:tc>
          <w:tcPr>
            <w:tcW w:w="899" w:type="dxa"/>
            <w:gridSpan w:val="2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69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Информатика (базовый)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«Информатика»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Информатика и ИКТ (базовый)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Семакин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истории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53"/>
        <w:gridCol w:w="512"/>
        <w:gridCol w:w="1679"/>
        <w:gridCol w:w="2646"/>
        <w:gridCol w:w="1688"/>
        <w:gridCol w:w="1414"/>
        <w:gridCol w:w="3226"/>
        <w:gridCol w:w="1969"/>
        <w:gridCol w:w="1228"/>
        <w:gridCol w:w="849"/>
      </w:tblGrid>
      <w:tr w:rsidR="00085609" w:rsidRPr="00FB3908" w:rsidTr="001943B1">
        <w:trPr>
          <w:trHeight w:val="24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 (базовый)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10 класс. В двух частях. Часть 1, 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 Данилов А.А.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trHeight w:val="96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 (базовый)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11 класс. В двух частях. Часть 1, 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 Данилов А.А.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обществознанию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для 10 класса общеобразовательных учреждений:базовый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Лазебникова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96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для 11 класса общеобразовательных учреждений: 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Лазебникова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географии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42"/>
        <w:gridCol w:w="501"/>
        <w:gridCol w:w="1631"/>
        <w:gridCol w:w="2742"/>
        <w:gridCol w:w="1701"/>
        <w:gridCol w:w="1418"/>
        <w:gridCol w:w="3260"/>
        <w:gridCol w:w="1985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32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7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географии для ОУ 10-11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Экономическая и социальная география мира, 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2012</w:t>
            </w:r>
          </w:p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Экономическая и социальная география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биологии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69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общеобр-ных школ, гимназий, лицеев. Биология 5-11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  <w:vAlign w:val="center"/>
          </w:tcPr>
          <w:p w:rsidR="00085609" w:rsidRPr="00FB3908" w:rsidRDefault="00085609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Дрофа,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Биология (базовый уровень), 10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6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общеобр-ных школ, гимназий, лицеев. Биология 5-11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  <w:vAlign w:val="center"/>
          </w:tcPr>
          <w:p w:rsidR="00085609" w:rsidRPr="00FB3908" w:rsidRDefault="00085609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Дрофа,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Биология (базовый уровень),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физике и астрономии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48"/>
        <w:gridCol w:w="507"/>
        <w:gridCol w:w="1655"/>
        <w:gridCol w:w="2706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322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Физика (базовый)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Физика.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Данюшенков В.С.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Физика 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Мякишев Г.Я.,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Буховцев Б.Б.,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Сотский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Астрономия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Астрономия.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Б. А. Воронцова, Вельяминова Е. 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Астрономия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Б. А. Воронцова, Вельяминова Е.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химии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(базовый)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Планета, 2016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 (базовый уровень ),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10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«Дрофа»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(базовый)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Планета, 2016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 (базовый уровень ),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«Дрофа»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ОБЖ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112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ОБЖ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Ким С.В., Горский В.А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2016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жизнедеятельности, 10-11 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Ким С.В., Горский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физической культуре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43"/>
        <w:gridCol w:w="502"/>
        <w:gridCol w:w="1642"/>
        <w:gridCol w:w="2729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Лях В.И.,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Зданевич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элективным курсам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31"/>
        <w:gridCol w:w="487"/>
        <w:gridCol w:w="1705"/>
        <w:gridCol w:w="2693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08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«Финансовая грамотность»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Ю.Брехова и др.</w:t>
            </w:r>
          </w:p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Ю.Брехова и др.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Вита-Пресс, Москва, 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7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Программа «Обществознание. Человек в глобальном мире. Глобальный мир в </w:t>
            </w:r>
            <w:r w:rsidRPr="00FB3908">
              <w:rPr>
                <w:rFonts w:ascii="Times New Roman" w:hAnsi="Times New Roman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Иоффе А.М., Морозов А.Ю.</w:t>
            </w:r>
          </w:p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«Просвещение»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97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Русское правописание: «Орфография и пунктуация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 по русскому языку для общеобразовательных учреждений. 5-11 классы: основной курс, элективные 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Cs/>
                <w:iCs/>
                <w:sz w:val="16"/>
                <w:szCs w:val="16"/>
              </w:rPr>
              <w:t>М. «Мнемозина»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Русский язык: грамматика. Текст. Стили речи: учебник для общеобразоват.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Власенков А.И. Рыбченков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182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«Алгебра плюс: элементарная алгебра с точки зрения высшей математики»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 +: рациональные и иррациональные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НФПК –Национальный фонд подготовки кадров, Бином. Лаборатория знаний,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</w:tr>
      <w:tr w:rsidR="00085609" w:rsidRPr="00FB3908" w:rsidTr="001943B1">
        <w:trPr>
          <w:trHeight w:val="96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по технологии 10-11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Н.В. Матяш, В.Д. Симоненко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Вентана-Граф, 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Н.В. Матяш, В.Д. 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80 %</w:t>
            </w:r>
          </w:p>
        </w:tc>
      </w:tr>
    </w:tbl>
    <w:p w:rsidR="00085609" w:rsidRPr="00FB3908" w:rsidRDefault="00085609" w:rsidP="00085609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/>
          <w:sz w:val="16"/>
          <w:szCs w:val="16"/>
        </w:rPr>
        <w:sectPr w:rsidR="00085609" w:rsidRPr="00FB3908" w:rsidSect="00BB05BB">
          <w:pgSz w:w="16838" w:h="11906" w:orient="landscape"/>
          <w:pgMar w:top="1134" w:right="249" w:bottom="567" w:left="992" w:header="709" w:footer="709" w:gutter="0"/>
          <w:pgNumType w:start="12"/>
          <w:cols w:space="708"/>
          <w:titlePg/>
          <w:docGrid w:linePitch="360"/>
        </w:sectPr>
      </w:pPr>
    </w:p>
    <w:p w:rsidR="00085609" w:rsidRPr="001C3C9D" w:rsidRDefault="00085609" w:rsidP="0008560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B00345" w:rsidRDefault="00B00345"/>
    <w:sectPr w:rsidR="00B00345" w:rsidSect="002C592E">
      <w:footerReference w:type="default" r:id="rId49"/>
      <w:pgSz w:w="11906" w:h="16838"/>
      <w:pgMar w:top="993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31" w:rsidRDefault="005F2531">
      <w:pPr>
        <w:spacing w:after="0" w:line="240" w:lineRule="auto"/>
      </w:pPr>
      <w:r>
        <w:separator/>
      </w:r>
    </w:p>
  </w:endnote>
  <w:endnote w:type="continuationSeparator" w:id="0">
    <w:p w:rsidR="005F2531" w:rsidRDefault="005F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3E" w:rsidRDefault="005F253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3E" w:rsidRDefault="005F2531" w:rsidP="00510180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3E" w:rsidRDefault="005F2531" w:rsidP="005F29C6">
    <w:pPr>
      <w:pStyle w:val="ab"/>
      <w:framePr w:wrap="auto" w:vAnchor="text" w:hAnchor="margin" w:xAlign="right" w:y="1"/>
      <w:rPr>
        <w:rStyle w:val="af9"/>
      </w:rPr>
    </w:pPr>
  </w:p>
  <w:p w:rsidR="005B013E" w:rsidRDefault="005F2531" w:rsidP="005F29C6">
    <w:pPr>
      <w:pStyle w:val="ab"/>
      <w:ind w:right="360"/>
      <w:jc w:val="right"/>
    </w:pPr>
  </w:p>
  <w:p w:rsidR="005B013E" w:rsidRDefault="005F2531" w:rsidP="001F7DE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31" w:rsidRDefault="005F2531">
      <w:pPr>
        <w:spacing w:after="0" w:line="240" w:lineRule="auto"/>
      </w:pPr>
      <w:r>
        <w:separator/>
      </w:r>
    </w:p>
  </w:footnote>
  <w:footnote w:type="continuationSeparator" w:id="0">
    <w:p w:rsidR="005F2531" w:rsidRDefault="005F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21629BF"/>
    <w:multiLevelType w:val="hybridMultilevel"/>
    <w:tmpl w:val="6C9291D6"/>
    <w:lvl w:ilvl="0" w:tplc="5A284DEA">
      <w:numFmt w:val="bullet"/>
      <w:lvlText w:val=""/>
      <w:lvlJc w:val="left"/>
      <w:pPr>
        <w:ind w:left="832" w:hanging="452"/>
      </w:pPr>
      <w:rPr>
        <w:rFonts w:hint="default"/>
        <w:w w:val="100"/>
        <w:lang w:val="ru-RU" w:eastAsia="en-US" w:bidi="ar-SA"/>
      </w:rPr>
    </w:lvl>
    <w:lvl w:ilvl="1" w:tplc="7FF207F0">
      <w:numFmt w:val="bullet"/>
      <w:lvlText w:val=""/>
      <w:lvlJc w:val="left"/>
      <w:pPr>
        <w:ind w:left="1647" w:hanging="994"/>
      </w:pPr>
      <w:rPr>
        <w:rFonts w:ascii="Wingdings" w:eastAsia="Wingdings" w:hAnsi="Wingdings" w:cs="Wingdings" w:hint="default"/>
        <w:color w:val="244060"/>
        <w:w w:val="100"/>
        <w:sz w:val="48"/>
        <w:szCs w:val="48"/>
        <w:lang w:val="ru-RU" w:eastAsia="en-US" w:bidi="ar-SA"/>
      </w:rPr>
    </w:lvl>
    <w:lvl w:ilvl="2" w:tplc="BFF230EA">
      <w:numFmt w:val="bullet"/>
      <w:lvlText w:val="•"/>
      <w:lvlJc w:val="left"/>
      <w:pPr>
        <w:ind w:left="1640" w:hanging="994"/>
      </w:pPr>
      <w:rPr>
        <w:rFonts w:hint="default"/>
        <w:lang w:val="ru-RU" w:eastAsia="en-US" w:bidi="ar-SA"/>
      </w:rPr>
    </w:lvl>
    <w:lvl w:ilvl="3" w:tplc="03D44F5C">
      <w:numFmt w:val="bullet"/>
      <w:lvlText w:val="•"/>
      <w:lvlJc w:val="left"/>
      <w:pPr>
        <w:ind w:left="3235" w:hanging="994"/>
      </w:pPr>
      <w:rPr>
        <w:rFonts w:hint="default"/>
        <w:lang w:val="ru-RU" w:eastAsia="en-US" w:bidi="ar-SA"/>
      </w:rPr>
    </w:lvl>
    <w:lvl w:ilvl="4" w:tplc="D5E650FE">
      <w:numFmt w:val="bullet"/>
      <w:lvlText w:val="•"/>
      <w:lvlJc w:val="left"/>
      <w:pPr>
        <w:ind w:left="4830" w:hanging="994"/>
      </w:pPr>
      <w:rPr>
        <w:rFonts w:hint="default"/>
        <w:lang w:val="ru-RU" w:eastAsia="en-US" w:bidi="ar-SA"/>
      </w:rPr>
    </w:lvl>
    <w:lvl w:ilvl="5" w:tplc="AEE032E0">
      <w:numFmt w:val="bullet"/>
      <w:lvlText w:val="•"/>
      <w:lvlJc w:val="left"/>
      <w:pPr>
        <w:ind w:left="6425" w:hanging="994"/>
      </w:pPr>
      <w:rPr>
        <w:rFonts w:hint="default"/>
        <w:lang w:val="ru-RU" w:eastAsia="en-US" w:bidi="ar-SA"/>
      </w:rPr>
    </w:lvl>
    <w:lvl w:ilvl="6" w:tplc="0B4E0A2C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  <w:lvl w:ilvl="7" w:tplc="8E76AEB6">
      <w:numFmt w:val="bullet"/>
      <w:lvlText w:val="•"/>
      <w:lvlJc w:val="left"/>
      <w:pPr>
        <w:ind w:left="9615" w:hanging="994"/>
      </w:pPr>
      <w:rPr>
        <w:rFonts w:hint="default"/>
        <w:lang w:val="ru-RU" w:eastAsia="en-US" w:bidi="ar-SA"/>
      </w:rPr>
    </w:lvl>
    <w:lvl w:ilvl="8" w:tplc="1458BE48">
      <w:numFmt w:val="bullet"/>
      <w:lvlText w:val="•"/>
      <w:lvlJc w:val="left"/>
      <w:pPr>
        <w:ind w:left="11210" w:hanging="994"/>
      </w:pPr>
      <w:rPr>
        <w:rFonts w:hint="default"/>
        <w:lang w:val="ru-RU" w:eastAsia="en-US" w:bidi="ar-SA"/>
      </w:rPr>
    </w:lvl>
  </w:abstractNum>
  <w:abstractNum w:abstractNumId="2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C37F3"/>
    <w:multiLevelType w:val="hybridMultilevel"/>
    <w:tmpl w:val="2BF84D58"/>
    <w:lvl w:ilvl="0" w:tplc="F6746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A64C7"/>
    <w:multiLevelType w:val="hybridMultilevel"/>
    <w:tmpl w:val="C2B4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B6A7A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83588"/>
    <w:multiLevelType w:val="hybridMultilevel"/>
    <w:tmpl w:val="CC5A1D22"/>
    <w:lvl w:ilvl="0" w:tplc="29F4EB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A6EFDFA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E73C82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3" w:tplc="274C0CE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4" w:tplc="8B9A314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0994DA28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6" w:tplc="C12089F2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9EB6141E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046886C6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3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F009D"/>
    <w:multiLevelType w:val="hybridMultilevel"/>
    <w:tmpl w:val="84A4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E74C9"/>
    <w:multiLevelType w:val="hybridMultilevel"/>
    <w:tmpl w:val="043A618C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413518"/>
    <w:multiLevelType w:val="hybridMultilevel"/>
    <w:tmpl w:val="0B7E62E0"/>
    <w:lvl w:ilvl="0" w:tplc="A2E0E738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color w:val="244060"/>
        <w:spacing w:val="-20"/>
        <w:w w:val="100"/>
        <w:sz w:val="48"/>
        <w:szCs w:val="48"/>
        <w:lang w:val="ru-RU" w:eastAsia="en-US" w:bidi="ar-SA"/>
      </w:rPr>
    </w:lvl>
    <w:lvl w:ilvl="1" w:tplc="011E54C8">
      <w:numFmt w:val="bullet"/>
      <w:lvlText w:val=""/>
      <w:lvlJc w:val="left"/>
      <w:pPr>
        <w:ind w:left="7745" w:hanging="452"/>
      </w:pPr>
      <w:rPr>
        <w:rFonts w:hint="default"/>
        <w:w w:val="100"/>
        <w:lang w:val="ru-RU" w:eastAsia="en-US" w:bidi="ar-SA"/>
      </w:rPr>
    </w:lvl>
    <w:lvl w:ilvl="2" w:tplc="1124D61C">
      <w:numFmt w:val="bullet"/>
      <w:lvlText w:val=""/>
      <w:lvlJc w:val="left"/>
      <w:pPr>
        <w:ind w:left="8250" w:hanging="452"/>
      </w:pPr>
      <w:rPr>
        <w:rFonts w:ascii="Wingdings" w:eastAsia="Wingdings" w:hAnsi="Wingdings" w:cs="Wingdings" w:hint="default"/>
        <w:color w:val="18184D"/>
        <w:w w:val="100"/>
        <w:sz w:val="28"/>
        <w:szCs w:val="28"/>
        <w:lang w:val="ru-RU" w:eastAsia="en-US" w:bidi="ar-SA"/>
      </w:rPr>
    </w:lvl>
    <w:lvl w:ilvl="3" w:tplc="AA38968E">
      <w:numFmt w:val="bullet"/>
      <w:lvlText w:val="•"/>
      <w:lvlJc w:val="left"/>
      <w:pPr>
        <w:ind w:left="8920" w:hanging="452"/>
      </w:pPr>
      <w:rPr>
        <w:rFonts w:hint="default"/>
        <w:lang w:val="ru-RU" w:eastAsia="en-US" w:bidi="ar-SA"/>
      </w:rPr>
    </w:lvl>
    <w:lvl w:ilvl="4" w:tplc="41605036">
      <w:numFmt w:val="bullet"/>
      <w:lvlText w:val="•"/>
      <w:lvlJc w:val="left"/>
      <w:pPr>
        <w:ind w:left="9680" w:hanging="452"/>
      </w:pPr>
      <w:rPr>
        <w:rFonts w:hint="default"/>
        <w:lang w:val="ru-RU" w:eastAsia="en-US" w:bidi="ar-SA"/>
      </w:rPr>
    </w:lvl>
    <w:lvl w:ilvl="5" w:tplc="ABECFC94">
      <w:numFmt w:val="bullet"/>
      <w:lvlText w:val="•"/>
      <w:lvlJc w:val="left"/>
      <w:pPr>
        <w:ind w:left="10480" w:hanging="452"/>
      </w:pPr>
      <w:rPr>
        <w:rFonts w:hint="default"/>
        <w:lang w:val="ru-RU" w:eastAsia="en-US" w:bidi="ar-SA"/>
      </w:rPr>
    </w:lvl>
    <w:lvl w:ilvl="6" w:tplc="58A4282E">
      <w:numFmt w:val="bullet"/>
      <w:lvlText w:val="•"/>
      <w:lvlJc w:val="left"/>
      <w:pPr>
        <w:ind w:left="11264" w:hanging="452"/>
      </w:pPr>
      <w:rPr>
        <w:rFonts w:hint="default"/>
        <w:lang w:val="ru-RU" w:eastAsia="en-US" w:bidi="ar-SA"/>
      </w:rPr>
    </w:lvl>
    <w:lvl w:ilvl="7" w:tplc="BE568D70">
      <w:numFmt w:val="bullet"/>
      <w:lvlText w:val="•"/>
      <w:lvlJc w:val="left"/>
      <w:pPr>
        <w:ind w:left="12048" w:hanging="452"/>
      </w:pPr>
      <w:rPr>
        <w:rFonts w:hint="default"/>
        <w:lang w:val="ru-RU" w:eastAsia="en-US" w:bidi="ar-SA"/>
      </w:rPr>
    </w:lvl>
    <w:lvl w:ilvl="8" w:tplc="6442C542">
      <w:numFmt w:val="bullet"/>
      <w:lvlText w:val="•"/>
      <w:lvlJc w:val="left"/>
      <w:pPr>
        <w:ind w:left="12832" w:hanging="452"/>
      </w:pPr>
      <w:rPr>
        <w:rFonts w:hint="default"/>
        <w:lang w:val="ru-RU" w:eastAsia="en-US" w:bidi="ar-SA"/>
      </w:rPr>
    </w:lvl>
  </w:abstractNum>
  <w:abstractNum w:abstractNumId="19">
    <w:nsid w:val="621340FD"/>
    <w:multiLevelType w:val="hybridMultilevel"/>
    <w:tmpl w:val="C9B80B3C"/>
    <w:lvl w:ilvl="0" w:tplc="1AA0D5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180B"/>
    <w:multiLevelType w:val="hybridMultilevel"/>
    <w:tmpl w:val="36C8EB5E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C16461"/>
    <w:multiLevelType w:val="hybridMultilevel"/>
    <w:tmpl w:val="3E00D7F8"/>
    <w:lvl w:ilvl="0" w:tplc="9A8C56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1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609"/>
    <w:rsid w:val="00085609"/>
    <w:rsid w:val="005F2531"/>
    <w:rsid w:val="007E446E"/>
    <w:rsid w:val="008F0C08"/>
    <w:rsid w:val="00B00345"/>
    <w:rsid w:val="00C87D1C"/>
    <w:rsid w:val="00CF3906"/>
    <w:rsid w:val="00DA6C04"/>
    <w:rsid w:val="00E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609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560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8560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8560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5609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5609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856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609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609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6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5609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5609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560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85609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85609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856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560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85609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08560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85609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856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56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085609"/>
    <w:pPr>
      <w:ind w:left="720"/>
    </w:pPr>
  </w:style>
  <w:style w:type="paragraph" w:styleId="31">
    <w:name w:val="Body Text Indent 3"/>
    <w:basedOn w:val="a"/>
    <w:link w:val="32"/>
    <w:uiPriority w:val="99"/>
    <w:rsid w:val="00085609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5609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rsid w:val="000856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5609"/>
    <w:rPr>
      <w:rFonts w:ascii="Calibri" w:eastAsia="Times New Roman" w:hAnsi="Calibri" w:cs="Times New Roman"/>
      <w:lang w:eastAsia="ru-RU"/>
    </w:rPr>
  </w:style>
  <w:style w:type="paragraph" w:customStyle="1" w:styleId="af2">
    <w:name w:val="Письмо"/>
    <w:basedOn w:val="a"/>
    <w:uiPriority w:val="99"/>
    <w:rsid w:val="00085609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3">
    <w:name w:val="Block Text"/>
    <w:basedOn w:val="a"/>
    <w:uiPriority w:val="99"/>
    <w:rsid w:val="00085609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rsid w:val="00085609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085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085609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085609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08560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085609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08560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560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085609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basedOn w:val="a0"/>
    <w:uiPriority w:val="99"/>
    <w:rsid w:val="0008560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085609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0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85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085609"/>
  </w:style>
  <w:style w:type="character" w:styleId="af7">
    <w:name w:val="Strong"/>
    <w:basedOn w:val="a0"/>
    <w:uiPriority w:val="99"/>
    <w:qFormat/>
    <w:rsid w:val="00085609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08560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085609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0"/>
    <w:uiPriority w:val="99"/>
    <w:qFormat/>
    <w:rsid w:val="00085609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085609"/>
    <w:rPr>
      <w:rFonts w:cs="Times New Roman"/>
    </w:rPr>
  </w:style>
  <w:style w:type="paragraph" w:customStyle="1" w:styleId="110">
    <w:name w:val="Знак1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085609"/>
    <w:rPr>
      <w:rFonts w:cs="Times New Roman"/>
    </w:rPr>
  </w:style>
  <w:style w:type="paragraph" w:customStyle="1" w:styleId="afa">
    <w:name w:val="Основной"/>
    <w:basedOn w:val="a"/>
    <w:uiPriority w:val="99"/>
    <w:rsid w:val="000856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085609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085609"/>
    <w:rPr>
      <w:rFonts w:cs="Times New Roman"/>
    </w:rPr>
  </w:style>
  <w:style w:type="paragraph" w:customStyle="1" w:styleId="Heading">
    <w:name w:val="Heading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085609"/>
    <w:pPr>
      <w:ind w:left="720"/>
    </w:pPr>
    <w:rPr>
      <w:rFonts w:cs="Calibri"/>
    </w:rPr>
  </w:style>
  <w:style w:type="character" w:customStyle="1" w:styleId="FontStyle30">
    <w:name w:val="Font Style30"/>
    <w:rsid w:val="00085609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0856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08560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085609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085609"/>
    <w:rPr>
      <w:rFonts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085609"/>
  </w:style>
  <w:style w:type="paragraph" w:customStyle="1" w:styleId="16">
    <w:name w:val="Без интервала1"/>
    <w:rsid w:val="00085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5609"/>
  </w:style>
  <w:style w:type="paragraph" w:styleId="afb">
    <w:name w:val="No Spacing"/>
    <w:link w:val="afc"/>
    <w:uiPriority w:val="1"/>
    <w:qFormat/>
    <w:rsid w:val="000856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085609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85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085609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8560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8560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приказа"/>
    <w:basedOn w:val="a"/>
    <w:qFormat/>
    <w:rsid w:val="00085609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085609"/>
    <w:pPr>
      <w:widowControl w:val="0"/>
      <w:autoSpaceDE w:val="0"/>
      <w:autoSpaceDN w:val="0"/>
      <w:spacing w:before="14" w:after="0" w:line="240" w:lineRule="auto"/>
      <w:ind w:left="7745" w:hanging="45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d6ff683d8d0a42f228bf8a64b8551e1msonormalmrcssattr">
    <w:name w:val="bd6ff683d8d0a42f228bf8a64b8551e1msonormal_mr_css_attr"/>
    <w:basedOn w:val="a"/>
    <w:rsid w:val="00085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rushistory.org/?page_id=18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hyperlink" Target="http://rushistory.org/?page_id=1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rushistory.org/?page_id=1800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hyperlink" Target="http://rushistory.org/?page_id=1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2022-03-07T14:46:00Z</dcterms:created>
  <dcterms:modified xsi:type="dcterms:W3CDTF">2022-03-07T14:46:00Z</dcterms:modified>
</cp:coreProperties>
</file>